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797" w:rsidRDefault="00E57682" w:rsidP="006F5797">
      <w:pPr>
        <w:spacing w:after="0" w:line="240" w:lineRule="auto"/>
        <w:jc w:val="center"/>
        <w:rPr>
          <w:rFonts w:ascii="Arial" w:eastAsia="Times New Roman" w:hAnsi="Arial"/>
          <w:b/>
          <w:bCs/>
          <w:sz w:val="24"/>
          <w:szCs w:val="24"/>
          <w:lang w:eastAsia="es-CO"/>
        </w:rPr>
      </w:pPr>
      <w:bookmarkStart w:id="0" w:name="_GoBack"/>
      <w:bookmarkEnd w:id="0"/>
      <w:r w:rsidRPr="00CC0126">
        <w:rPr>
          <w:rFonts w:ascii="Arial" w:hAnsi="Arial"/>
          <w:b/>
          <w:bCs/>
          <w:sz w:val="24"/>
          <w:szCs w:val="24"/>
        </w:rPr>
        <w:t>TEX</w:t>
      </w:r>
      <w:r w:rsidR="00480A71" w:rsidRPr="00CC0126">
        <w:rPr>
          <w:rFonts w:ascii="Arial" w:hAnsi="Arial"/>
          <w:b/>
          <w:bCs/>
          <w:sz w:val="24"/>
          <w:szCs w:val="24"/>
        </w:rPr>
        <w:t xml:space="preserve">TO </w:t>
      </w:r>
      <w:r w:rsidR="00647EE1" w:rsidRPr="00CC0126">
        <w:rPr>
          <w:rFonts w:ascii="Arial" w:hAnsi="Arial"/>
          <w:b/>
          <w:bCs/>
          <w:sz w:val="24"/>
          <w:szCs w:val="24"/>
        </w:rPr>
        <w:t xml:space="preserve">APROBADO EN LA COMISIÓN PRIMERA DE LA HONORABLE </w:t>
      </w:r>
      <w:r w:rsidR="000C75DC" w:rsidRPr="00CC0126">
        <w:rPr>
          <w:rFonts w:ascii="Arial" w:hAnsi="Arial"/>
          <w:b/>
          <w:bCs/>
          <w:sz w:val="24"/>
          <w:szCs w:val="24"/>
        </w:rPr>
        <w:t xml:space="preserve">CÁMARA DE REPRESENTANTES </w:t>
      </w:r>
      <w:r w:rsidR="00480A71" w:rsidRPr="00CC0126">
        <w:rPr>
          <w:rFonts w:ascii="Arial" w:hAnsi="Arial"/>
          <w:b/>
          <w:bCs/>
          <w:sz w:val="24"/>
          <w:szCs w:val="24"/>
        </w:rPr>
        <w:t xml:space="preserve">AL PROYECTO DE </w:t>
      </w:r>
      <w:r w:rsidR="00A50795" w:rsidRPr="00CC0126">
        <w:rPr>
          <w:rFonts w:ascii="Arial" w:hAnsi="Arial"/>
          <w:b/>
          <w:bCs/>
          <w:sz w:val="24"/>
          <w:szCs w:val="24"/>
        </w:rPr>
        <w:t>LEY</w:t>
      </w:r>
      <w:r w:rsidR="00647EE1" w:rsidRPr="00CC0126">
        <w:rPr>
          <w:rFonts w:ascii="Arial" w:hAnsi="Arial"/>
          <w:b/>
          <w:bCs/>
          <w:sz w:val="24"/>
          <w:szCs w:val="24"/>
        </w:rPr>
        <w:t xml:space="preserve"> No. </w:t>
      </w:r>
      <w:r w:rsidR="006F5797">
        <w:rPr>
          <w:rFonts w:ascii="Arial" w:eastAsia="Times New Roman" w:hAnsi="Arial"/>
          <w:b/>
          <w:bCs/>
          <w:sz w:val="24"/>
          <w:szCs w:val="24"/>
          <w:lang w:eastAsia="es-CO"/>
        </w:rPr>
        <w:t xml:space="preserve">197 DE 2016 CÁMARA </w:t>
      </w:r>
    </w:p>
    <w:p w:rsidR="003D6B71" w:rsidRPr="006F5797" w:rsidRDefault="006F5797" w:rsidP="006F5797">
      <w:pPr>
        <w:spacing w:after="0" w:line="240" w:lineRule="auto"/>
        <w:jc w:val="center"/>
        <w:rPr>
          <w:rFonts w:ascii="Arial" w:hAnsi="Arial"/>
          <w:b/>
          <w:bCs/>
          <w:sz w:val="24"/>
          <w:szCs w:val="24"/>
        </w:rPr>
      </w:pPr>
      <w:r w:rsidRPr="006F5797">
        <w:rPr>
          <w:rFonts w:ascii="Arial" w:eastAsia="Times New Roman" w:hAnsi="Arial"/>
          <w:b/>
          <w:sz w:val="24"/>
          <w:szCs w:val="24"/>
          <w:lang w:eastAsia="es-CO"/>
        </w:rPr>
        <w:t>“POR LA CUAL SE FORTALECEN LAS MEDIDAS DE PROTECCIÓN EN CASOS DE VIOLENCIA INTRAFAMILIAR Y SE DICTAN OTRAS DISPOSICIONES”.</w:t>
      </w:r>
    </w:p>
    <w:p w:rsidR="003D6B71" w:rsidRDefault="003D6B71" w:rsidP="00EC55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Arial" w:hAnsi="Arial"/>
          <w:b/>
          <w:bCs/>
          <w:sz w:val="24"/>
          <w:szCs w:val="24"/>
        </w:rPr>
      </w:pPr>
    </w:p>
    <w:p w:rsidR="000C1A28" w:rsidRPr="00CC0126" w:rsidRDefault="00C71B63" w:rsidP="00C71B63">
      <w:pPr>
        <w:spacing w:after="0" w:line="276" w:lineRule="auto"/>
        <w:jc w:val="center"/>
        <w:rPr>
          <w:rFonts w:ascii="Arial" w:hAnsi="Arial"/>
          <w:b/>
          <w:bCs/>
          <w:sz w:val="24"/>
          <w:szCs w:val="24"/>
        </w:rPr>
      </w:pPr>
      <w:r w:rsidRPr="00CC0126">
        <w:rPr>
          <w:rFonts w:ascii="Arial" w:hAnsi="Arial"/>
          <w:b/>
          <w:bCs/>
          <w:sz w:val="24"/>
          <w:szCs w:val="24"/>
        </w:rPr>
        <w:t xml:space="preserve"> </w:t>
      </w:r>
    </w:p>
    <w:p w:rsidR="006F5797" w:rsidRDefault="00647EE1" w:rsidP="000C1A28">
      <w:pPr>
        <w:widowControl w:val="0"/>
        <w:autoSpaceDE w:val="0"/>
        <w:autoSpaceDN w:val="0"/>
        <w:adjustRightInd w:val="0"/>
        <w:spacing w:after="60"/>
        <w:jc w:val="center"/>
        <w:rPr>
          <w:rFonts w:ascii="Arial" w:hAnsi="Arial"/>
          <w:b/>
          <w:sz w:val="24"/>
          <w:szCs w:val="24"/>
        </w:rPr>
      </w:pPr>
      <w:r w:rsidRPr="00CC0126">
        <w:rPr>
          <w:rFonts w:ascii="Arial" w:hAnsi="Arial"/>
          <w:b/>
          <w:sz w:val="24"/>
          <w:szCs w:val="24"/>
        </w:rPr>
        <w:t>EL CONGRESO DE</w:t>
      </w:r>
      <w:r w:rsidR="006F5797">
        <w:rPr>
          <w:rFonts w:ascii="Arial" w:hAnsi="Arial"/>
          <w:b/>
          <w:sz w:val="24"/>
          <w:szCs w:val="24"/>
        </w:rPr>
        <w:t xml:space="preserve"> LA REPÚBLICA</w:t>
      </w:r>
    </w:p>
    <w:p w:rsidR="00C819A4" w:rsidRDefault="00C819A4" w:rsidP="000C1A28">
      <w:pPr>
        <w:widowControl w:val="0"/>
        <w:autoSpaceDE w:val="0"/>
        <w:autoSpaceDN w:val="0"/>
        <w:adjustRightInd w:val="0"/>
        <w:spacing w:after="60"/>
        <w:jc w:val="center"/>
        <w:rPr>
          <w:rFonts w:ascii="Arial" w:hAnsi="Arial"/>
          <w:b/>
          <w:sz w:val="24"/>
          <w:szCs w:val="24"/>
        </w:rPr>
      </w:pPr>
    </w:p>
    <w:p w:rsidR="000C1A28" w:rsidRPr="00CC0126" w:rsidRDefault="00647EE1" w:rsidP="000C1A28">
      <w:pPr>
        <w:widowControl w:val="0"/>
        <w:autoSpaceDE w:val="0"/>
        <w:autoSpaceDN w:val="0"/>
        <w:adjustRightInd w:val="0"/>
        <w:spacing w:after="60"/>
        <w:jc w:val="center"/>
        <w:rPr>
          <w:rFonts w:ascii="Arial" w:hAnsi="Arial"/>
          <w:b/>
          <w:sz w:val="24"/>
          <w:szCs w:val="24"/>
        </w:rPr>
      </w:pPr>
      <w:r w:rsidRPr="00CC0126">
        <w:rPr>
          <w:rFonts w:ascii="Arial" w:hAnsi="Arial"/>
          <w:b/>
          <w:sz w:val="24"/>
          <w:szCs w:val="24"/>
        </w:rPr>
        <w:t>DECRETA:</w:t>
      </w:r>
    </w:p>
    <w:p w:rsidR="000C1A28" w:rsidRDefault="000C1A28" w:rsidP="000C1A28">
      <w:pPr>
        <w:spacing w:after="0" w:line="276" w:lineRule="auto"/>
        <w:jc w:val="center"/>
        <w:rPr>
          <w:rFonts w:ascii="Arial" w:hAnsi="Arial"/>
          <w:b/>
          <w:bCs/>
          <w:sz w:val="24"/>
          <w:szCs w:val="24"/>
        </w:rPr>
      </w:pPr>
    </w:p>
    <w:p w:rsidR="003D6B71" w:rsidRPr="00B11261" w:rsidRDefault="003D6B71" w:rsidP="003D6B71">
      <w:pPr>
        <w:spacing w:before="57" w:after="57" w:line="276" w:lineRule="auto"/>
        <w:jc w:val="both"/>
        <w:textAlignment w:val="center"/>
        <w:rPr>
          <w:rFonts w:ascii="Arial" w:eastAsia="Times New Roman" w:hAnsi="Arial"/>
          <w:sz w:val="24"/>
          <w:szCs w:val="24"/>
          <w:lang w:val="es-ES_tradnl" w:eastAsia="es-CO"/>
        </w:rPr>
      </w:pPr>
      <w:r w:rsidRPr="00B11261">
        <w:rPr>
          <w:rFonts w:ascii="Arial" w:eastAsia="Times New Roman" w:hAnsi="Arial"/>
          <w:b/>
          <w:sz w:val="24"/>
          <w:szCs w:val="24"/>
          <w:lang w:val="es-ES_tradnl" w:eastAsia="es-CO"/>
        </w:rPr>
        <w:t>Artículo 1°.</w:t>
      </w:r>
      <w:r w:rsidRPr="00B11261">
        <w:rPr>
          <w:rFonts w:ascii="Arial" w:eastAsia="Times New Roman" w:hAnsi="Arial"/>
          <w:sz w:val="24"/>
          <w:szCs w:val="24"/>
          <w:lang w:val="es-ES_tradnl" w:eastAsia="es-CO"/>
        </w:rPr>
        <w:t> </w:t>
      </w:r>
      <w:r w:rsidRPr="00B51B51">
        <w:rPr>
          <w:rFonts w:ascii="Arial" w:eastAsia="Times New Roman" w:hAnsi="Arial"/>
          <w:b/>
          <w:i/>
          <w:iCs/>
          <w:sz w:val="24"/>
          <w:szCs w:val="24"/>
          <w:lang w:val="es-ES_tradnl" w:eastAsia="es-CO"/>
        </w:rPr>
        <w:t>Registro Nacional de Medidas de Protección</w:t>
      </w:r>
      <w:r w:rsidRPr="00B51B51">
        <w:rPr>
          <w:rFonts w:ascii="Arial" w:eastAsia="Times New Roman" w:hAnsi="Arial"/>
          <w:b/>
          <w:sz w:val="24"/>
          <w:szCs w:val="24"/>
          <w:lang w:val="es-ES_tradnl" w:eastAsia="es-CO"/>
        </w:rPr>
        <w:t>.</w:t>
      </w:r>
      <w:r w:rsidRPr="00B11261">
        <w:rPr>
          <w:rFonts w:ascii="Arial" w:eastAsia="Times New Roman" w:hAnsi="Arial"/>
          <w:sz w:val="24"/>
          <w:szCs w:val="24"/>
          <w:lang w:val="es-ES_tradnl" w:eastAsia="es-CO"/>
        </w:rPr>
        <w:t xml:space="preserve"> Créase el Registro Nacional de Medidas de Protección de consulta pública a cargo de la Procuraduría General de la Nación. El Registro deberá contener como mínimo los datos de la o el solicitante, datos del agresor, medidas ordenadas, fechas de cumplimiento y autoridad que admitió la solicitud y ordenó las medidas.</w:t>
      </w:r>
    </w:p>
    <w:p w:rsidR="003D6B71" w:rsidRDefault="003D6B71" w:rsidP="003D6B71">
      <w:pPr>
        <w:spacing w:before="57" w:after="57" w:line="276" w:lineRule="auto"/>
        <w:jc w:val="both"/>
        <w:textAlignment w:val="center"/>
        <w:rPr>
          <w:rFonts w:ascii="Arial" w:eastAsia="Times New Roman" w:hAnsi="Arial"/>
          <w:sz w:val="24"/>
          <w:szCs w:val="24"/>
          <w:lang w:eastAsia="es-CO"/>
        </w:rPr>
      </w:pPr>
    </w:p>
    <w:p w:rsidR="003D6B71" w:rsidRDefault="003D6B71" w:rsidP="003D6B71">
      <w:pPr>
        <w:spacing w:before="57" w:after="57" w:line="276" w:lineRule="auto"/>
        <w:jc w:val="both"/>
        <w:textAlignment w:val="center"/>
        <w:rPr>
          <w:rFonts w:ascii="Arial" w:eastAsia="Times New Roman" w:hAnsi="Arial"/>
          <w:sz w:val="24"/>
          <w:szCs w:val="24"/>
          <w:lang w:val="es-ES_tradnl" w:eastAsia="es-CO"/>
        </w:rPr>
      </w:pPr>
      <w:r w:rsidRPr="00B11261">
        <w:rPr>
          <w:rFonts w:ascii="Arial" w:eastAsia="Times New Roman" w:hAnsi="Arial"/>
          <w:b/>
          <w:sz w:val="24"/>
          <w:szCs w:val="24"/>
          <w:lang w:val="es-ES_tradnl" w:eastAsia="es-CO"/>
        </w:rPr>
        <w:t>Artículo 2°.</w:t>
      </w:r>
      <w:r w:rsidRPr="00B11261">
        <w:rPr>
          <w:rFonts w:ascii="Arial" w:eastAsia="Times New Roman" w:hAnsi="Arial"/>
          <w:sz w:val="24"/>
          <w:szCs w:val="24"/>
          <w:lang w:val="es-ES_tradnl" w:eastAsia="es-CO"/>
        </w:rPr>
        <w:t xml:space="preserve"> Adiciónese un inciso al </w:t>
      </w:r>
      <w:r w:rsidR="0040113E">
        <w:rPr>
          <w:rFonts w:ascii="Arial" w:eastAsia="Times New Roman" w:hAnsi="Arial"/>
          <w:sz w:val="24"/>
          <w:szCs w:val="24"/>
          <w:lang w:val="es-ES_tradnl" w:eastAsia="es-CO"/>
        </w:rPr>
        <w:t>A</w:t>
      </w:r>
      <w:r w:rsidRPr="00B11261">
        <w:rPr>
          <w:rFonts w:ascii="Arial" w:eastAsia="Times New Roman" w:hAnsi="Arial"/>
          <w:sz w:val="24"/>
          <w:szCs w:val="24"/>
          <w:lang w:val="es-ES_tradnl" w:eastAsia="es-CO"/>
        </w:rPr>
        <w:t>rtículo 94 del Decreto 019 de 2012.</w:t>
      </w:r>
    </w:p>
    <w:p w:rsidR="003D6B71" w:rsidRPr="00B11261" w:rsidRDefault="003D6B71" w:rsidP="003D6B71">
      <w:pPr>
        <w:spacing w:before="57" w:after="57" w:line="276" w:lineRule="auto"/>
        <w:jc w:val="both"/>
        <w:textAlignment w:val="center"/>
        <w:rPr>
          <w:rFonts w:ascii="Arial" w:eastAsia="Times New Roman" w:hAnsi="Arial"/>
          <w:sz w:val="24"/>
          <w:szCs w:val="24"/>
          <w:lang w:eastAsia="es-CO"/>
        </w:rPr>
      </w:pP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B11261">
        <w:rPr>
          <w:rFonts w:ascii="Arial" w:eastAsia="Times New Roman" w:hAnsi="Arial"/>
          <w:b/>
          <w:bCs/>
          <w:i/>
          <w:sz w:val="24"/>
          <w:szCs w:val="24"/>
          <w:lang w:val="es-ES_tradnl" w:eastAsia="es-CO"/>
        </w:rPr>
        <w:t>Artículo 94. </w:t>
      </w:r>
      <w:r w:rsidRPr="00B11261">
        <w:rPr>
          <w:rFonts w:ascii="Arial" w:eastAsia="Times New Roman" w:hAnsi="Arial"/>
          <w:b/>
          <w:bCs/>
          <w:i/>
          <w:iCs/>
          <w:sz w:val="24"/>
          <w:szCs w:val="24"/>
          <w:lang w:val="es-ES_tradnl" w:eastAsia="es-CO"/>
        </w:rPr>
        <w:t>Consulta en línea de los antecedentes judiciales</w:t>
      </w:r>
      <w:r w:rsidRPr="00B11261">
        <w:rPr>
          <w:rFonts w:ascii="Arial" w:eastAsia="Times New Roman" w:hAnsi="Arial"/>
          <w:i/>
          <w:sz w:val="24"/>
          <w:szCs w:val="24"/>
          <w:lang w:eastAsia="es-CO"/>
        </w:rPr>
        <w:t>.</w:t>
      </w:r>
      <w:r w:rsidRPr="00B11261">
        <w:rPr>
          <w:rFonts w:ascii="Arial" w:eastAsia="Times New Roman" w:hAnsi="Arial"/>
          <w:b/>
          <w:bCs/>
          <w:i/>
          <w:sz w:val="24"/>
          <w:szCs w:val="24"/>
          <w:lang w:eastAsia="es-CO"/>
        </w:rPr>
        <w:t> </w:t>
      </w:r>
      <w:r w:rsidRPr="00B11261">
        <w:rPr>
          <w:rFonts w:ascii="Arial" w:eastAsia="Times New Roman" w:hAnsi="Arial"/>
          <w:sz w:val="24"/>
          <w:szCs w:val="24"/>
          <w:lang w:eastAsia="es-CO"/>
        </w:rPr>
        <w:t>Las entidades públicas o los particulares que requieran conocer los antecedentes judiciales de cualquier persona nacional o extranjera podrán consultarlos en línea en los registros de las bases de datos a que se refiere el artículo siguiente.</w:t>
      </w: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B11261">
        <w:rPr>
          <w:rFonts w:ascii="Arial" w:eastAsia="Times New Roman" w:hAnsi="Arial"/>
          <w:sz w:val="24"/>
          <w:szCs w:val="24"/>
          <w:lang w:val="es-ES_tradnl" w:eastAsia="es-CO"/>
        </w:rPr>
        <w:t>Para tal efecto, el Ministerio de Defensa Nacional-Policía Nacional responsable de la custodia de la información judicial de los ciudadanos implementará un mecanismo de consulta en línea que garantice el derecho al acceso a la información sobre los antecedentes judiciales que allí reposen, en las condiciones y con las seguridades requeridas que establezca el reglamento.</w:t>
      </w:r>
    </w:p>
    <w:p w:rsidR="003D6B71" w:rsidRPr="00D0178D"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D0178D">
        <w:rPr>
          <w:rFonts w:ascii="Arial" w:eastAsia="Times New Roman" w:hAnsi="Arial"/>
          <w:sz w:val="24"/>
          <w:szCs w:val="24"/>
          <w:lang w:val="es-ES_tradnl" w:eastAsia="es-CO"/>
        </w:rPr>
        <w:t xml:space="preserve">Además de lo anterior, el mecanismo permitirá la consulta específica de condenas por los delitos relacionados por violencia intrafamiliar, violencia sexual y de género contenidos en los </w:t>
      </w:r>
      <w:r w:rsidR="00D0178D">
        <w:rPr>
          <w:rFonts w:ascii="Arial" w:eastAsia="Times New Roman" w:hAnsi="Arial"/>
          <w:sz w:val="24"/>
          <w:szCs w:val="24"/>
          <w:lang w:val="es-ES_tradnl" w:eastAsia="es-CO"/>
        </w:rPr>
        <w:t>A</w:t>
      </w:r>
      <w:r w:rsidRPr="00D0178D">
        <w:rPr>
          <w:rFonts w:ascii="Arial" w:eastAsia="Times New Roman" w:hAnsi="Arial"/>
          <w:sz w:val="24"/>
          <w:szCs w:val="24"/>
          <w:lang w:val="es-ES_tradnl" w:eastAsia="es-CO"/>
        </w:rPr>
        <w:t>rtículos 104A, 109, 116A, 229, 230, 208, 209, 210 y 210A de la Ley 599 de 2000.</w:t>
      </w: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val="es-ES_tradnl" w:eastAsia="es-CO"/>
        </w:rPr>
      </w:pPr>
      <w:r w:rsidRPr="00B11261">
        <w:rPr>
          <w:rFonts w:ascii="Arial" w:eastAsia="Times New Roman" w:hAnsi="Arial"/>
          <w:sz w:val="24"/>
          <w:szCs w:val="24"/>
          <w:lang w:val="es-ES_tradnl" w:eastAsia="es-CO"/>
        </w:rPr>
        <w:t>En todo caso, la administración de registros delictivos se sujetará a las normas contenidas en la Ley General Estatutaria de Protección de Datos Personales.</w:t>
      </w:r>
    </w:p>
    <w:p w:rsidR="003D6B71" w:rsidRDefault="003D6B71" w:rsidP="003D6B71">
      <w:pPr>
        <w:spacing w:before="57" w:after="57" w:line="276" w:lineRule="auto"/>
        <w:jc w:val="both"/>
        <w:textAlignment w:val="center"/>
        <w:rPr>
          <w:rFonts w:ascii="Arial" w:eastAsia="Times New Roman" w:hAnsi="Arial"/>
          <w:sz w:val="24"/>
          <w:szCs w:val="24"/>
          <w:lang w:eastAsia="es-CO"/>
        </w:rPr>
      </w:pPr>
    </w:p>
    <w:p w:rsidR="003D6B71" w:rsidRDefault="003D6B71" w:rsidP="003D6B71">
      <w:pPr>
        <w:spacing w:before="57" w:after="57" w:line="276" w:lineRule="auto"/>
        <w:jc w:val="both"/>
        <w:textAlignment w:val="center"/>
        <w:rPr>
          <w:rFonts w:ascii="Arial" w:eastAsia="Times New Roman" w:hAnsi="Arial"/>
          <w:sz w:val="24"/>
          <w:szCs w:val="24"/>
          <w:lang w:val="es-ES_tradnl" w:eastAsia="es-CO"/>
        </w:rPr>
      </w:pPr>
      <w:r w:rsidRPr="00B11261">
        <w:rPr>
          <w:rFonts w:ascii="Arial" w:eastAsia="Times New Roman" w:hAnsi="Arial"/>
          <w:b/>
          <w:sz w:val="24"/>
          <w:szCs w:val="24"/>
          <w:lang w:val="es-ES_tradnl" w:eastAsia="es-CO"/>
        </w:rPr>
        <w:lastRenderedPageBreak/>
        <w:t>Artículo 3°.</w:t>
      </w:r>
      <w:r w:rsidRPr="00B11261">
        <w:rPr>
          <w:rFonts w:ascii="Arial" w:eastAsia="Times New Roman" w:hAnsi="Arial"/>
          <w:sz w:val="24"/>
          <w:szCs w:val="24"/>
          <w:lang w:val="es-ES_tradnl" w:eastAsia="es-CO"/>
        </w:rPr>
        <w:t xml:space="preserve"> Modifíquese el parágrafo 2° del </w:t>
      </w:r>
      <w:r w:rsidR="0040113E">
        <w:rPr>
          <w:rFonts w:ascii="Arial" w:eastAsia="Times New Roman" w:hAnsi="Arial"/>
          <w:sz w:val="24"/>
          <w:szCs w:val="24"/>
          <w:lang w:val="es-ES_tradnl" w:eastAsia="es-CO"/>
        </w:rPr>
        <w:t>A</w:t>
      </w:r>
      <w:r w:rsidRPr="00B11261">
        <w:rPr>
          <w:rFonts w:ascii="Arial" w:eastAsia="Times New Roman" w:hAnsi="Arial"/>
          <w:sz w:val="24"/>
          <w:szCs w:val="24"/>
          <w:lang w:val="es-ES_tradnl" w:eastAsia="es-CO"/>
        </w:rPr>
        <w:t>rtículo 1° de la Ley 1732 de 2014 de la siguiente manera:</w:t>
      </w:r>
    </w:p>
    <w:p w:rsidR="003D6B71" w:rsidRPr="00B11261" w:rsidRDefault="003D6B71" w:rsidP="003D6B71">
      <w:pPr>
        <w:spacing w:before="57" w:after="57" w:line="276" w:lineRule="auto"/>
        <w:jc w:val="both"/>
        <w:textAlignment w:val="center"/>
        <w:rPr>
          <w:rFonts w:ascii="Arial" w:eastAsia="Times New Roman" w:hAnsi="Arial"/>
          <w:sz w:val="24"/>
          <w:szCs w:val="24"/>
          <w:lang w:eastAsia="es-CO"/>
        </w:rPr>
      </w:pPr>
    </w:p>
    <w:p w:rsidR="003D6B71" w:rsidRPr="0040113E" w:rsidRDefault="003D6B71" w:rsidP="003D6B71">
      <w:pPr>
        <w:spacing w:before="57" w:after="57" w:line="276" w:lineRule="auto"/>
        <w:ind w:firstLine="283"/>
        <w:jc w:val="both"/>
        <w:textAlignment w:val="center"/>
        <w:rPr>
          <w:rFonts w:ascii="Arial" w:eastAsia="Times New Roman" w:hAnsi="Arial"/>
          <w:sz w:val="24"/>
          <w:szCs w:val="24"/>
          <w:lang w:val="es-ES_tradnl" w:eastAsia="es-CO"/>
        </w:rPr>
      </w:pPr>
      <w:r w:rsidRPr="00B11261">
        <w:rPr>
          <w:rFonts w:ascii="Arial" w:eastAsia="Times New Roman" w:hAnsi="Arial"/>
          <w:b/>
          <w:bCs/>
          <w:i/>
          <w:sz w:val="24"/>
          <w:szCs w:val="24"/>
          <w:lang w:val="es-ES_tradnl" w:eastAsia="es-CO"/>
        </w:rPr>
        <w:t>Parágrafo 2°.</w:t>
      </w:r>
      <w:r w:rsidRPr="00B11261">
        <w:rPr>
          <w:rFonts w:ascii="Arial" w:eastAsia="Times New Roman" w:hAnsi="Arial"/>
          <w:b/>
          <w:bCs/>
          <w:sz w:val="24"/>
          <w:szCs w:val="24"/>
          <w:lang w:val="es-ES_tradnl" w:eastAsia="es-CO"/>
        </w:rPr>
        <w:t> </w:t>
      </w:r>
      <w:r w:rsidRPr="00B11261">
        <w:rPr>
          <w:rFonts w:ascii="Arial" w:eastAsia="Times New Roman" w:hAnsi="Arial"/>
          <w:sz w:val="24"/>
          <w:szCs w:val="24"/>
          <w:lang w:val="es-ES_tradnl" w:eastAsia="es-CO"/>
        </w:rPr>
        <w:t>La Cátedra de la Paz tendrá como objetivo crear y consolidar un espacio para el aprendizaje, la reflexión y el diálogo sobre la cultura de la paz y el desarrollo sostenible que contribuya al bienestar general y al mejoramiento de la calidad de vida de la población. </w:t>
      </w:r>
      <w:r w:rsidRPr="0040113E">
        <w:rPr>
          <w:rFonts w:ascii="Arial" w:eastAsia="Times New Roman" w:hAnsi="Arial"/>
          <w:sz w:val="24"/>
          <w:szCs w:val="24"/>
          <w:lang w:val="es-ES_tradnl" w:eastAsia="es-CO"/>
        </w:rPr>
        <w:t>Se hará un especial énfasis a la lucha contra la violencia intrafamiliar y contra las mujeres.</w:t>
      </w:r>
    </w:p>
    <w:p w:rsidR="003D6B71" w:rsidRPr="0040113E" w:rsidRDefault="003D6B71" w:rsidP="003D6B71">
      <w:pPr>
        <w:spacing w:before="57" w:after="57" w:line="276" w:lineRule="auto"/>
        <w:jc w:val="both"/>
        <w:textAlignment w:val="center"/>
        <w:rPr>
          <w:rFonts w:ascii="Arial" w:eastAsia="Times New Roman" w:hAnsi="Arial"/>
          <w:sz w:val="24"/>
          <w:szCs w:val="24"/>
          <w:lang w:eastAsia="es-CO"/>
        </w:rPr>
      </w:pPr>
    </w:p>
    <w:p w:rsidR="003D6B71" w:rsidRPr="00B11261" w:rsidRDefault="003D6B71" w:rsidP="003D6B71">
      <w:pPr>
        <w:spacing w:before="57" w:after="57" w:line="276" w:lineRule="auto"/>
        <w:jc w:val="both"/>
        <w:textAlignment w:val="center"/>
        <w:rPr>
          <w:rFonts w:ascii="Arial" w:eastAsia="Times New Roman" w:hAnsi="Arial"/>
          <w:sz w:val="24"/>
          <w:szCs w:val="24"/>
          <w:lang w:val="es-ES_tradnl" w:eastAsia="es-CO"/>
        </w:rPr>
      </w:pPr>
      <w:r w:rsidRPr="00B11261">
        <w:rPr>
          <w:rFonts w:ascii="Arial" w:eastAsia="Times New Roman" w:hAnsi="Arial"/>
          <w:b/>
          <w:sz w:val="24"/>
          <w:szCs w:val="24"/>
          <w:lang w:val="es-ES_tradnl" w:eastAsia="es-CO"/>
        </w:rPr>
        <w:t>Artículo 4°.</w:t>
      </w:r>
      <w:r w:rsidRPr="00B11261">
        <w:rPr>
          <w:rFonts w:ascii="Arial" w:eastAsia="Times New Roman" w:hAnsi="Arial"/>
          <w:b/>
          <w:bCs/>
          <w:sz w:val="24"/>
          <w:szCs w:val="24"/>
          <w:lang w:val="es-ES_tradnl" w:eastAsia="es-CO"/>
        </w:rPr>
        <w:t> </w:t>
      </w:r>
      <w:r w:rsidRPr="00B11261">
        <w:rPr>
          <w:rFonts w:ascii="Arial" w:eastAsia="Times New Roman" w:hAnsi="Arial"/>
          <w:sz w:val="24"/>
          <w:szCs w:val="24"/>
          <w:lang w:val="es-ES_tradnl" w:eastAsia="es-CO"/>
        </w:rPr>
        <w:t>Establézcase el 29 de marzo como el Día Nacional Contra la Violencia Intrafamiliar. En el marco de este Día Nacional, el Instituto Nacional de Medicina Legal y Ciencias Forenses, el Instituto Colombiano de Bienestar Familiar, la</w:t>
      </w:r>
      <w:r w:rsidR="00D0178D">
        <w:rPr>
          <w:rFonts w:ascii="Arial" w:eastAsia="Times New Roman" w:hAnsi="Arial"/>
          <w:sz w:val="24"/>
          <w:szCs w:val="24"/>
          <w:lang w:val="es-ES_tradnl" w:eastAsia="es-CO"/>
        </w:rPr>
        <w:t xml:space="preserve"> </w:t>
      </w:r>
      <w:r w:rsidRPr="00B11261">
        <w:rPr>
          <w:rFonts w:ascii="Arial" w:eastAsia="Times New Roman" w:hAnsi="Arial"/>
          <w:sz w:val="24"/>
          <w:szCs w:val="24"/>
          <w:lang w:val="es-ES_tradnl" w:eastAsia="es-CO"/>
        </w:rPr>
        <w:t>Fiscalía General de la Nación, la Defensoría del Pueblo, La Consejería Presidencial para la Equidad de la Mujer, el Ministerio de Justicia y la Procuraduría General de la Nación, entregarán informe anual sobre las cifras, diagnósticos, evaluaciones y resultados de las políticas, programas y proyectos implementados para la reducción de la violencia intrafamiliar en el país.</w:t>
      </w:r>
    </w:p>
    <w:p w:rsidR="003D6B71" w:rsidRDefault="003D6B71" w:rsidP="003D6B71">
      <w:pPr>
        <w:spacing w:before="57" w:after="57" w:line="276" w:lineRule="auto"/>
        <w:jc w:val="both"/>
        <w:textAlignment w:val="center"/>
        <w:rPr>
          <w:rFonts w:ascii="Arial" w:eastAsia="Times New Roman" w:hAnsi="Arial"/>
          <w:sz w:val="24"/>
          <w:szCs w:val="24"/>
          <w:lang w:eastAsia="es-CO"/>
        </w:rPr>
      </w:pPr>
    </w:p>
    <w:p w:rsidR="003D6B71" w:rsidRDefault="003D6B71" w:rsidP="003D6B71">
      <w:pPr>
        <w:spacing w:before="57" w:after="57" w:line="276" w:lineRule="auto"/>
        <w:jc w:val="both"/>
        <w:textAlignment w:val="center"/>
        <w:rPr>
          <w:rFonts w:ascii="Arial" w:eastAsia="Times New Roman" w:hAnsi="Arial"/>
          <w:sz w:val="24"/>
          <w:szCs w:val="24"/>
          <w:lang w:val="es-ES_tradnl" w:eastAsia="es-CO"/>
        </w:rPr>
      </w:pPr>
      <w:r w:rsidRPr="00B11261">
        <w:rPr>
          <w:rFonts w:ascii="Arial" w:eastAsia="Times New Roman" w:hAnsi="Arial"/>
          <w:b/>
          <w:sz w:val="24"/>
          <w:szCs w:val="24"/>
          <w:lang w:val="es-ES_tradnl" w:eastAsia="es-CO"/>
        </w:rPr>
        <w:t>Artículo 5°.</w:t>
      </w:r>
      <w:r w:rsidRPr="00B11261">
        <w:rPr>
          <w:rFonts w:ascii="Arial" w:eastAsia="Times New Roman" w:hAnsi="Arial"/>
          <w:b/>
          <w:bCs/>
          <w:sz w:val="24"/>
          <w:szCs w:val="24"/>
          <w:lang w:val="es-ES_tradnl" w:eastAsia="es-CO"/>
        </w:rPr>
        <w:t> </w:t>
      </w:r>
      <w:r w:rsidRPr="00B11261">
        <w:rPr>
          <w:rFonts w:ascii="Arial" w:eastAsia="Times New Roman" w:hAnsi="Arial"/>
          <w:sz w:val="24"/>
          <w:szCs w:val="24"/>
          <w:lang w:val="es-ES_tradnl" w:eastAsia="es-CO"/>
        </w:rPr>
        <w:t xml:space="preserve">El </w:t>
      </w:r>
      <w:r w:rsidR="0040113E">
        <w:rPr>
          <w:rFonts w:ascii="Arial" w:eastAsia="Times New Roman" w:hAnsi="Arial"/>
          <w:sz w:val="24"/>
          <w:szCs w:val="24"/>
          <w:lang w:val="es-ES_tradnl" w:eastAsia="es-CO"/>
        </w:rPr>
        <w:t>A</w:t>
      </w:r>
      <w:r w:rsidRPr="00B11261">
        <w:rPr>
          <w:rFonts w:ascii="Arial" w:eastAsia="Times New Roman" w:hAnsi="Arial"/>
          <w:sz w:val="24"/>
          <w:szCs w:val="24"/>
          <w:lang w:val="es-ES_tradnl" w:eastAsia="es-CO"/>
        </w:rPr>
        <w:t>rtículo 4° de la Ley </w:t>
      </w:r>
      <w:r w:rsidR="00D0178D">
        <w:rPr>
          <w:rFonts w:ascii="Arial" w:eastAsia="Times New Roman" w:hAnsi="Arial"/>
          <w:sz w:val="24"/>
          <w:szCs w:val="24"/>
          <w:lang w:val="es-ES_tradnl" w:eastAsia="es-CO"/>
        </w:rPr>
        <w:t>294 de 1996, modificado por el A</w:t>
      </w:r>
      <w:r w:rsidRPr="00B11261">
        <w:rPr>
          <w:rFonts w:ascii="Arial" w:eastAsia="Times New Roman" w:hAnsi="Arial"/>
          <w:sz w:val="24"/>
          <w:szCs w:val="24"/>
          <w:lang w:val="es-ES_tradnl" w:eastAsia="es-CO"/>
        </w:rPr>
        <w:t>rtículo 16 de la Ley 1257 de 2008 quedará así:</w:t>
      </w:r>
    </w:p>
    <w:p w:rsidR="003D6B71" w:rsidRPr="00B11261" w:rsidRDefault="003D6B71" w:rsidP="003D6B71">
      <w:pPr>
        <w:spacing w:before="57" w:after="57" w:line="276" w:lineRule="auto"/>
        <w:jc w:val="both"/>
        <w:textAlignment w:val="center"/>
        <w:rPr>
          <w:rFonts w:ascii="Arial" w:eastAsia="Times New Roman" w:hAnsi="Arial"/>
          <w:sz w:val="24"/>
          <w:szCs w:val="24"/>
          <w:lang w:eastAsia="es-CO"/>
        </w:rPr>
      </w:pPr>
    </w:p>
    <w:p w:rsidR="003D6B71" w:rsidRPr="0040113E"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B11261">
        <w:rPr>
          <w:rFonts w:ascii="Arial" w:eastAsia="Times New Roman" w:hAnsi="Arial"/>
          <w:b/>
          <w:bCs/>
          <w:i/>
          <w:sz w:val="24"/>
          <w:szCs w:val="24"/>
          <w:lang w:val="es-ES_tradnl" w:eastAsia="es-CO"/>
        </w:rPr>
        <w:t>Artículo 4</w:t>
      </w:r>
      <w:r w:rsidRPr="00B11261">
        <w:rPr>
          <w:rFonts w:ascii="Arial" w:eastAsia="Times New Roman" w:hAnsi="Arial"/>
          <w:i/>
          <w:sz w:val="24"/>
          <w:szCs w:val="24"/>
          <w:lang w:val="es-ES_tradnl" w:eastAsia="es-CO"/>
        </w:rPr>
        <w:t>°.</w:t>
      </w:r>
      <w:r w:rsidRPr="00B11261">
        <w:rPr>
          <w:rFonts w:ascii="Arial" w:eastAsia="Times New Roman" w:hAnsi="Arial"/>
          <w:b/>
          <w:bCs/>
          <w:sz w:val="24"/>
          <w:szCs w:val="24"/>
          <w:lang w:val="es-ES_tradnl" w:eastAsia="es-CO"/>
        </w:rPr>
        <w:t> </w:t>
      </w:r>
      <w:r w:rsidRPr="00B11261">
        <w:rPr>
          <w:rFonts w:ascii="Arial" w:eastAsia="Times New Roman" w:hAnsi="Arial"/>
          <w:sz w:val="24"/>
          <w:szCs w:val="24"/>
          <w:lang w:val="es-ES_tradnl" w:eastAsia="es-CO"/>
        </w:rPr>
        <w:t>Toda persona que dentro de su contexto familiar sea víctima de daño físico, psíquico, o daño a su integridad sexual, amenaza, agravio, ofensa o cualquier otra forma de agresión por parte de otro miembro del grupo familiar, podrá pedir, sin perjuicio de las denuncias penales a que hubiere lugar, al comisario de familia del lugar donde ocurrieren </w:t>
      </w:r>
      <w:r w:rsidRPr="0040113E">
        <w:rPr>
          <w:rFonts w:ascii="Arial" w:eastAsia="Times New Roman" w:hAnsi="Arial"/>
          <w:sz w:val="24"/>
          <w:szCs w:val="24"/>
          <w:lang w:val="es-ES_tradnl" w:eastAsia="es-CO"/>
        </w:rPr>
        <w:t>los hechos o al Juez Civil Municipal o Promiscuo Municipal que conociere el caso, una medida de protección inmediata que ponga fin a la violencia, m</w:t>
      </w:r>
      <w:r w:rsidR="00D0178D">
        <w:rPr>
          <w:rFonts w:ascii="Arial" w:eastAsia="Times New Roman" w:hAnsi="Arial"/>
          <w:sz w:val="24"/>
          <w:szCs w:val="24"/>
          <w:lang w:val="es-ES_tradnl" w:eastAsia="es-CO"/>
        </w:rPr>
        <w:t>altrato o agresión o evite que é</w:t>
      </w:r>
      <w:r w:rsidRPr="0040113E">
        <w:rPr>
          <w:rFonts w:ascii="Arial" w:eastAsia="Times New Roman" w:hAnsi="Arial"/>
          <w:sz w:val="24"/>
          <w:szCs w:val="24"/>
          <w:lang w:val="es-ES_tradnl" w:eastAsia="es-CO"/>
        </w:rPr>
        <w:t>sta se realice cuando fuere inminente.</w:t>
      </w:r>
    </w:p>
    <w:p w:rsidR="003D6B71" w:rsidRPr="00B11261" w:rsidRDefault="003D6B71" w:rsidP="003D6B71">
      <w:pPr>
        <w:spacing w:before="57" w:after="57" w:line="276" w:lineRule="auto"/>
        <w:jc w:val="both"/>
        <w:textAlignment w:val="center"/>
        <w:rPr>
          <w:rFonts w:ascii="Arial" w:eastAsia="Times New Roman" w:hAnsi="Arial"/>
          <w:sz w:val="24"/>
          <w:szCs w:val="24"/>
          <w:lang w:eastAsia="es-CO"/>
        </w:rPr>
      </w:pPr>
      <w:r w:rsidRPr="00B11261">
        <w:rPr>
          <w:rFonts w:ascii="Arial" w:eastAsia="Times New Roman" w:hAnsi="Arial"/>
          <w:sz w:val="24"/>
          <w:szCs w:val="24"/>
          <w:lang w:val="es-ES_tradnl" w:eastAsia="es-CO"/>
        </w:rPr>
        <w:t>Cuando en el domicilio de la persona agredida hubiere más de un despacho judicial competente para conocer de esta acción, la petición se someterá en forma inmediata a reparto.</w:t>
      </w: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40113E">
        <w:rPr>
          <w:rFonts w:ascii="Arial" w:eastAsia="Times New Roman" w:hAnsi="Arial"/>
          <w:b/>
          <w:sz w:val="24"/>
          <w:szCs w:val="24"/>
          <w:lang w:val="es-ES_tradnl" w:eastAsia="es-CO"/>
        </w:rPr>
        <w:t>Parágrafo 1°.</w:t>
      </w:r>
      <w:r w:rsidRPr="00B11261">
        <w:rPr>
          <w:rFonts w:ascii="Arial" w:eastAsia="Times New Roman" w:hAnsi="Arial"/>
          <w:sz w:val="24"/>
          <w:szCs w:val="24"/>
          <w:vertAlign w:val="superscript"/>
          <w:lang w:val="es-ES_tradnl" w:eastAsia="es-CO"/>
        </w:rPr>
        <w:t> </w:t>
      </w:r>
      <w:r w:rsidRPr="00B11261">
        <w:rPr>
          <w:rFonts w:ascii="Arial" w:eastAsia="Times New Roman" w:hAnsi="Arial"/>
          <w:sz w:val="24"/>
          <w:szCs w:val="24"/>
          <w:lang w:val="es-ES_tradnl" w:eastAsia="es-CO"/>
        </w:rPr>
        <w:t>En los casos de violencia intrafamiliar en las comunidades indígenas, el competente para conocer de estos casos es la respectiva autoridad indígena, en desarrollo de la jurisdicción especial prevista por </w:t>
      </w:r>
      <w:r w:rsidR="007A54D5">
        <w:rPr>
          <w:rFonts w:ascii="Arial" w:eastAsia="Times New Roman" w:hAnsi="Arial"/>
          <w:sz w:val="24"/>
          <w:szCs w:val="24"/>
          <w:lang w:val="es-ES_tradnl" w:eastAsia="es-CO"/>
        </w:rPr>
        <w:t>la Constitución Nacional en el A</w:t>
      </w:r>
      <w:r w:rsidRPr="00B11261">
        <w:rPr>
          <w:rFonts w:ascii="Arial" w:eastAsia="Times New Roman" w:hAnsi="Arial"/>
          <w:sz w:val="24"/>
          <w:szCs w:val="24"/>
          <w:lang w:val="es-ES_tradnl" w:eastAsia="es-CO"/>
        </w:rPr>
        <w:t>rtículo 246.</w:t>
      </w:r>
    </w:p>
    <w:p w:rsidR="003D6B71" w:rsidRPr="0040113E"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40113E">
        <w:rPr>
          <w:rFonts w:ascii="Arial" w:eastAsia="Times New Roman" w:hAnsi="Arial"/>
          <w:b/>
          <w:sz w:val="24"/>
          <w:szCs w:val="24"/>
          <w:lang w:val="es-ES_tradnl" w:eastAsia="es-CO"/>
        </w:rPr>
        <w:lastRenderedPageBreak/>
        <w:t>Parágrafo 2°.</w:t>
      </w:r>
      <w:r w:rsidRPr="0040113E">
        <w:rPr>
          <w:rFonts w:ascii="Arial" w:eastAsia="Times New Roman" w:hAnsi="Arial"/>
          <w:sz w:val="24"/>
          <w:szCs w:val="24"/>
          <w:lang w:val="es-ES_tradnl" w:eastAsia="es-CO"/>
        </w:rPr>
        <w:t xml:space="preserve"> Cuando los casos lleguen a la Fiscalía General de la Nación, el Fiscal o la víctima solicitarán al Juez de Control de Garantías la imposición inmediata de las medidas de protección.</w:t>
      </w:r>
    </w:p>
    <w:p w:rsidR="003D6B71" w:rsidRPr="0040113E" w:rsidRDefault="003D6B71" w:rsidP="003D6B71">
      <w:pPr>
        <w:spacing w:before="57" w:after="57" w:line="276" w:lineRule="auto"/>
        <w:ind w:firstLine="283"/>
        <w:jc w:val="both"/>
        <w:textAlignment w:val="center"/>
        <w:rPr>
          <w:rFonts w:ascii="Arial" w:eastAsia="Times New Roman" w:hAnsi="Arial"/>
          <w:sz w:val="24"/>
          <w:szCs w:val="24"/>
          <w:lang w:val="es-ES_tradnl" w:eastAsia="es-CO"/>
        </w:rPr>
      </w:pPr>
      <w:r w:rsidRPr="0040113E">
        <w:rPr>
          <w:rFonts w:ascii="Arial" w:eastAsia="Times New Roman" w:hAnsi="Arial"/>
          <w:b/>
          <w:sz w:val="24"/>
          <w:szCs w:val="24"/>
          <w:lang w:val="es-ES_tradnl" w:eastAsia="es-CO"/>
        </w:rPr>
        <w:t>Parágrafo 3°.</w:t>
      </w:r>
      <w:r w:rsidRPr="0040113E">
        <w:rPr>
          <w:rFonts w:ascii="Arial" w:eastAsia="Times New Roman" w:hAnsi="Arial"/>
          <w:sz w:val="24"/>
          <w:szCs w:val="24"/>
          <w:vertAlign w:val="superscript"/>
          <w:lang w:val="es-ES_tradnl" w:eastAsia="es-CO"/>
        </w:rPr>
        <w:t> </w:t>
      </w:r>
      <w:r w:rsidRPr="0040113E">
        <w:rPr>
          <w:rFonts w:ascii="Arial" w:eastAsia="Times New Roman" w:hAnsi="Arial"/>
          <w:sz w:val="24"/>
          <w:szCs w:val="24"/>
          <w:lang w:val="es-ES_tradnl" w:eastAsia="es-CO"/>
        </w:rPr>
        <w:t>Una vez las autoridades competentes reciban una denuncia por violencia intrafamiliar o violencia de género, tienen posición de garante frente a las lesiones que pueda sufrir la víctima de no adoptarse las medidas contempladas en la Ley 294 de 1996 y Ley 1257 de 2008.</w:t>
      </w:r>
    </w:p>
    <w:p w:rsidR="003D6B71" w:rsidRPr="0040113E" w:rsidRDefault="003D6B71" w:rsidP="003D6B71">
      <w:pPr>
        <w:spacing w:before="57" w:after="57" w:line="276" w:lineRule="auto"/>
        <w:jc w:val="both"/>
        <w:textAlignment w:val="center"/>
        <w:rPr>
          <w:rFonts w:ascii="Arial" w:eastAsia="Times New Roman" w:hAnsi="Arial"/>
          <w:sz w:val="24"/>
          <w:szCs w:val="24"/>
          <w:lang w:eastAsia="es-CO"/>
        </w:rPr>
      </w:pPr>
    </w:p>
    <w:p w:rsidR="003D6B71" w:rsidRDefault="003D6B71" w:rsidP="003D6B71">
      <w:pPr>
        <w:spacing w:before="57" w:after="57" w:line="276" w:lineRule="auto"/>
        <w:jc w:val="both"/>
        <w:textAlignment w:val="center"/>
        <w:rPr>
          <w:rFonts w:ascii="Arial" w:eastAsia="Times New Roman" w:hAnsi="Arial"/>
          <w:sz w:val="24"/>
          <w:szCs w:val="24"/>
          <w:lang w:val="es-ES_tradnl" w:eastAsia="es-CO"/>
        </w:rPr>
      </w:pPr>
      <w:r w:rsidRPr="00B11261">
        <w:rPr>
          <w:rFonts w:ascii="Arial" w:eastAsia="Times New Roman" w:hAnsi="Arial"/>
          <w:b/>
          <w:sz w:val="24"/>
          <w:szCs w:val="24"/>
          <w:lang w:val="es-ES_tradnl" w:eastAsia="es-CO"/>
        </w:rPr>
        <w:t>Artículo 6</w:t>
      </w:r>
      <w:r w:rsidRPr="00B11261">
        <w:rPr>
          <w:rFonts w:ascii="Arial" w:eastAsia="Times New Roman" w:hAnsi="Arial"/>
          <w:b/>
          <w:sz w:val="24"/>
          <w:szCs w:val="24"/>
          <w:vertAlign w:val="superscript"/>
          <w:lang w:val="es-ES_tradnl" w:eastAsia="es-CO"/>
        </w:rPr>
        <w:t>°</w:t>
      </w:r>
      <w:r w:rsidRPr="00B11261">
        <w:rPr>
          <w:rFonts w:ascii="Arial" w:eastAsia="Times New Roman" w:hAnsi="Arial"/>
          <w:b/>
          <w:sz w:val="24"/>
          <w:szCs w:val="24"/>
          <w:lang w:val="es-ES_tradnl" w:eastAsia="es-CO"/>
        </w:rPr>
        <w:t>.</w:t>
      </w:r>
      <w:r w:rsidRPr="00B11261">
        <w:rPr>
          <w:rFonts w:ascii="Arial" w:eastAsia="Times New Roman" w:hAnsi="Arial"/>
          <w:b/>
          <w:bCs/>
          <w:sz w:val="24"/>
          <w:szCs w:val="24"/>
          <w:lang w:val="es-ES_tradnl" w:eastAsia="es-CO"/>
        </w:rPr>
        <w:t> </w:t>
      </w:r>
      <w:r w:rsidRPr="00B11261">
        <w:rPr>
          <w:rFonts w:ascii="Arial" w:eastAsia="Times New Roman" w:hAnsi="Arial"/>
          <w:sz w:val="24"/>
          <w:szCs w:val="24"/>
          <w:lang w:val="es-ES_tradnl" w:eastAsia="es-CO"/>
        </w:rPr>
        <w:t xml:space="preserve">El </w:t>
      </w:r>
      <w:r w:rsidR="0040113E">
        <w:rPr>
          <w:rFonts w:ascii="Arial" w:eastAsia="Times New Roman" w:hAnsi="Arial"/>
          <w:sz w:val="24"/>
          <w:szCs w:val="24"/>
          <w:lang w:val="es-ES_tradnl" w:eastAsia="es-CO"/>
        </w:rPr>
        <w:t>A</w:t>
      </w:r>
      <w:r w:rsidRPr="00B11261">
        <w:rPr>
          <w:rFonts w:ascii="Arial" w:eastAsia="Times New Roman" w:hAnsi="Arial"/>
          <w:sz w:val="24"/>
          <w:szCs w:val="24"/>
          <w:lang w:val="es-ES_tradnl" w:eastAsia="es-CO"/>
        </w:rPr>
        <w:t>rtículo 5° de la Ley </w:t>
      </w:r>
      <w:r w:rsidR="00A15EE2">
        <w:rPr>
          <w:rFonts w:ascii="Arial" w:eastAsia="Times New Roman" w:hAnsi="Arial"/>
          <w:sz w:val="24"/>
          <w:szCs w:val="24"/>
          <w:lang w:val="es-ES_tradnl" w:eastAsia="es-CO"/>
        </w:rPr>
        <w:t>294 de 1996, modificado por el A</w:t>
      </w:r>
      <w:r w:rsidRPr="00B11261">
        <w:rPr>
          <w:rFonts w:ascii="Arial" w:eastAsia="Times New Roman" w:hAnsi="Arial"/>
          <w:sz w:val="24"/>
          <w:szCs w:val="24"/>
          <w:lang w:val="es-ES_tradnl" w:eastAsia="es-CO"/>
        </w:rPr>
        <w:t>rtículo 17 de la Ley 1257 de 2008 quedará así:</w:t>
      </w: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B11261">
        <w:rPr>
          <w:rFonts w:ascii="Arial" w:eastAsia="Times New Roman" w:hAnsi="Arial"/>
          <w:b/>
          <w:bCs/>
          <w:i/>
          <w:sz w:val="24"/>
          <w:szCs w:val="24"/>
          <w:lang w:val="es-ES_tradnl" w:eastAsia="es-CO"/>
        </w:rPr>
        <w:t>Artículo 5°. </w:t>
      </w:r>
      <w:r w:rsidRPr="00B11261">
        <w:rPr>
          <w:rFonts w:ascii="Arial" w:eastAsia="Times New Roman" w:hAnsi="Arial"/>
          <w:b/>
          <w:bCs/>
          <w:i/>
          <w:iCs/>
          <w:sz w:val="24"/>
          <w:szCs w:val="24"/>
          <w:lang w:val="es-ES_tradnl" w:eastAsia="es-CO"/>
        </w:rPr>
        <w:t>Medidas de protección en casos de violencia intrafamiliar</w:t>
      </w:r>
      <w:r w:rsidRPr="00B11261">
        <w:rPr>
          <w:rFonts w:ascii="Arial" w:eastAsia="Times New Roman" w:hAnsi="Arial"/>
          <w:i/>
          <w:iCs/>
          <w:sz w:val="24"/>
          <w:szCs w:val="24"/>
          <w:lang w:val="es-ES_tradnl" w:eastAsia="es-CO"/>
        </w:rPr>
        <w:t>. </w:t>
      </w:r>
      <w:r w:rsidRPr="00B11261">
        <w:rPr>
          <w:rFonts w:ascii="Arial" w:eastAsia="Times New Roman" w:hAnsi="Arial"/>
          <w:sz w:val="24"/>
          <w:szCs w:val="24"/>
          <w:lang w:val="es-ES_tradnl" w:eastAsia="es-CO"/>
        </w:rPr>
        <w:t>Si la autoridad determina que el solicitante o un miembro de un grupo familiar ha sido víctima de violencia, emitirá mediante providencia motivada una medida definitiva de protección, en la cual ordenará al agresor abstenerse de realizar la conducta objeto de la queja, o cualquier otra similar contra la persona ofendida u otro miembro del grupo familiar. Sin perjuicio de las medidas establecidas </w:t>
      </w:r>
      <w:r w:rsidR="00A15EE2">
        <w:rPr>
          <w:rFonts w:ascii="Arial" w:eastAsia="Times New Roman" w:hAnsi="Arial"/>
          <w:sz w:val="24"/>
          <w:szCs w:val="24"/>
          <w:lang w:val="es-ES_tradnl" w:eastAsia="es-CO"/>
        </w:rPr>
        <w:t>en el A</w:t>
      </w:r>
      <w:r w:rsidRPr="0040113E">
        <w:rPr>
          <w:rFonts w:ascii="Arial" w:eastAsia="Times New Roman" w:hAnsi="Arial"/>
          <w:sz w:val="24"/>
          <w:szCs w:val="24"/>
          <w:lang w:val="es-ES_tradnl" w:eastAsia="es-CO"/>
        </w:rPr>
        <w:t>rtículo 18 de la Ley 1257 de 2008, el funcionario deberá imponer, además, según el caso, las siguientes medidas:</w:t>
      </w: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B11261">
        <w:rPr>
          <w:rFonts w:ascii="Arial" w:eastAsia="Times New Roman" w:hAnsi="Arial"/>
          <w:sz w:val="24"/>
          <w:szCs w:val="24"/>
          <w:lang w:val="es-ES_tradnl" w:eastAsia="es-CO"/>
        </w:rPr>
        <w:t>a) Ordenar al agresor el desalojo de la casa de habitación que comparte con la víctima, </w:t>
      </w:r>
      <w:r w:rsidRPr="0040113E">
        <w:rPr>
          <w:rFonts w:ascii="Arial" w:eastAsia="Times New Roman" w:hAnsi="Arial"/>
          <w:sz w:val="24"/>
          <w:szCs w:val="24"/>
          <w:lang w:val="es-ES_tradnl" w:eastAsia="es-CO"/>
        </w:rPr>
        <w:t>por constituir una amenaza</w:t>
      </w:r>
      <w:r w:rsidRPr="00B11261">
        <w:rPr>
          <w:rFonts w:ascii="Arial" w:eastAsia="Times New Roman" w:hAnsi="Arial"/>
          <w:sz w:val="24"/>
          <w:szCs w:val="24"/>
          <w:lang w:val="es-ES_tradnl" w:eastAsia="es-CO"/>
        </w:rPr>
        <w:t xml:space="preserve"> para la vida, la integridad física o la salud de cualquiera de los miembros de la familia;</w:t>
      </w: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B11261">
        <w:rPr>
          <w:rFonts w:ascii="Arial" w:eastAsia="Times New Roman" w:hAnsi="Arial"/>
          <w:sz w:val="24"/>
          <w:szCs w:val="24"/>
          <w:lang w:val="es-ES_tradnl" w:eastAsia="es-CO"/>
        </w:rPr>
        <w:t>b) Ordenar al agresor abstenerse de penetrar en cualquier lugar donde </w:t>
      </w:r>
      <w:r w:rsidRPr="00A15EE2">
        <w:rPr>
          <w:rFonts w:ascii="Arial" w:eastAsia="Times New Roman" w:hAnsi="Arial"/>
          <w:sz w:val="24"/>
          <w:szCs w:val="24"/>
          <w:lang w:val="es-ES_tradnl" w:eastAsia="es-CO"/>
        </w:rPr>
        <w:t>habite o </w:t>
      </w:r>
      <w:r w:rsidRPr="00B11261">
        <w:rPr>
          <w:rFonts w:ascii="Arial" w:eastAsia="Times New Roman" w:hAnsi="Arial"/>
          <w:sz w:val="24"/>
          <w:szCs w:val="24"/>
          <w:lang w:val="es-ES_tradnl" w:eastAsia="es-CO"/>
        </w:rPr>
        <w:t>se encuentre la víctima para prevenir que aquel perturbe, intimide, amenace o de cualquier otra forma interfiera con la víctima o con los menores, cuya custodia provisional le haya sido adjudicada.</w:t>
      </w: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B11261">
        <w:rPr>
          <w:rFonts w:ascii="Arial" w:eastAsia="Times New Roman" w:hAnsi="Arial"/>
          <w:sz w:val="24"/>
          <w:szCs w:val="24"/>
          <w:lang w:val="es-ES_tradnl" w:eastAsia="es-CO"/>
        </w:rPr>
        <w:t>c) Prohibir al agresor esconder o trasladar de la residencia a los niños, niñas y personas discapacitadas en situación de indefensión miembros del grupo familiar, sin perjuicio de las acciones penales a que hubiere lugar;</w:t>
      </w: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B11261">
        <w:rPr>
          <w:rFonts w:ascii="Arial" w:eastAsia="Times New Roman" w:hAnsi="Arial"/>
          <w:sz w:val="24"/>
          <w:szCs w:val="24"/>
          <w:lang w:val="es-ES_tradnl" w:eastAsia="es-CO"/>
        </w:rPr>
        <w:t>d) Si fuere necesario, se ordenará al agresor el pago de los gastos </w:t>
      </w:r>
      <w:r w:rsidRPr="0040113E">
        <w:rPr>
          <w:rFonts w:ascii="Arial" w:eastAsia="Times New Roman" w:hAnsi="Arial"/>
          <w:sz w:val="24"/>
          <w:szCs w:val="24"/>
          <w:lang w:val="es-ES_tradnl" w:eastAsia="es-CO"/>
        </w:rPr>
        <w:t>adicionales de atención médica, estética,</w:t>
      </w:r>
      <w:r w:rsidRPr="00B11261">
        <w:rPr>
          <w:rFonts w:ascii="Arial" w:eastAsia="Times New Roman" w:hAnsi="Arial"/>
          <w:sz w:val="24"/>
          <w:szCs w:val="24"/>
          <w:lang w:val="es-ES_tradnl" w:eastAsia="es-CO"/>
        </w:rPr>
        <w:t> orientación y asesoría jurídica, médica, psicológica y psíquica que requiera la víctima;</w:t>
      </w: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B11261">
        <w:rPr>
          <w:rFonts w:ascii="Arial" w:eastAsia="Times New Roman" w:hAnsi="Arial"/>
          <w:sz w:val="24"/>
          <w:szCs w:val="24"/>
          <w:lang w:val="es-ES_tradnl" w:eastAsia="es-CO"/>
        </w:rPr>
        <w:t>e) Cuando la violencia o maltrato revista gravedad la autoridad competente ordenará una protección temporal especial de la víctima por parte de las autoridades de policía, tanto en su domicilio como en su lugar de trabajo, si lo tuviere;</w:t>
      </w: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B11261">
        <w:rPr>
          <w:rFonts w:ascii="Arial" w:eastAsia="Times New Roman" w:hAnsi="Arial"/>
          <w:sz w:val="24"/>
          <w:szCs w:val="24"/>
          <w:lang w:val="es-ES_tradnl" w:eastAsia="es-CO"/>
        </w:rPr>
        <w:lastRenderedPageBreak/>
        <w:t xml:space="preserve">f) Ordenar a la autoridad de policía, previa solicitud de </w:t>
      </w:r>
      <w:r w:rsidR="00972570">
        <w:rPr>
          <w:rFonts w:ascii="Arial" w:eastAsia="Times New Roman" w:hAnsi="Arial"/>
          <w:sz w:val="24"/>
          <w:szCs w:val="24"/>
          <w:lang w:val="es-ES_tradnl" w:eastAsia="es-CO"/>
        </w:rPr>
        <w:t>la víctima el acompañamiento a é</w:t>
      </w:r>
      <w:r w:rsidRPr="00B11261">
        <w:rPr>
          <w:rFonts w:ascii="Arial" w:eastAsia="Times New Roman" w:hAnsi="Arial"/>
          <w:sz w:val="24"/>
          <w:szCs w:val="24"/>
          <w:lang w:val="es-ES_tradnl" w:eastAsia="es-CO"/>
        </w:rPr>
        <w:t>sta para su reingreso al lugar de domicilio cuando ella se haya visto en la obligación de salir para proteger su seguridad;</w:t>
      </w: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B11261">
        <w:rPr>
          <w:rFonts w:ascii="Arial" w:eastAsia="Times New Roman" w:hAnsi="Arial"/>
          <w:sz w:val="24"/>
          <w:szCs w:val="24"/>
          <w:lang w:val="es-ES_tradnl" w:eastAsia="es-CO"/>
        </w:rPr>
        <w:t>g) Decidir provisionalmente el régimen de visitas, la guarda y custodia de los hijos e hijas si los hubiere</w:t>
      </w:r>
      <w:r w:rsidRPr="0040113E">
        <w:rPr>
          <w:rFonts w:ascii="Arial" w:eastAsia="Times New Roman" w:hAnsi="Arial"/>
          <w:sz w:val="24"/>
          <w:szCs w:val="24"/>
          <w:lang w:val="es-ES_tradnl" w:eastAsia="es-CO"/>
        </w:rPr>
        <w:t> según el daño o perjuicio provocado, </w:t>
      </w:r>
      <w:r w:rsidRPr="00B11261">
        <w:rPr>
          <w:rFonts w:ascii="Arial" w:eastAsia="Times New Roman" w:hAnsi="Arial"/>
          <w:sz w:val="24"/>
          <w:szCs w:val="24"/>
          <w:lang w:val="es-ES_tradnl" w:eastAsia="es-CO"/>
        </w:rPr>
        <w:t>sin perjuicio de la competencia en materia civil de otras autoridades, quienes podrán ratificar esta medida o modificarla. Las</w:t>
      </w:r>
      <w:r w:rsidRPr="0040113E">
        <w:rPr>
          <w:rFonts w:ascii="Arial" w:eastAsia="Times New Roman" w:hAnsi="Arial"/>
          <w:sz w:val="24"/>
          <w:szCs w:val="24"/>
          <w:lang w:val="es-ES_tradnl" w:eastAsia="es-CO"/>
        </w:rPr>
        <w:t> visitas deberán realizarse en un lugar diferente a la vivienda y bajo supervisión de la autoridad de familia o la autoridad que ordene la medida de protección;</w:t>
      </w: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B11261">
        <w:rPr>
          <w:rFonts w:ascii="Arial" w:eastAsia="Times New Roman" w:hAnsi="Arial"/>
          <w:sz w:val="24"/>
          <w:szCs w:val="24"/>
          <w:lang w:val="es-ES_tradnl" w:eastAsia="es-CO"/>
        </w:rPr>
        <w:t xml:space="preserve">h) Suspender al agresor la tenencia, porte </w:t>
      </w:r>
      <w:r w:rsidR="00972570">
        <w:rPr>
          <w:rFonts w:ascii="Arial" w:eastAsia="Times New Roman" w:hAnsi="Arial"/>
          <w:sz w:val="24"/>
          <w:szCs w:val="24"/>
          <w:lang w:val="es-ES_tradnl" w:eastAsia="es-CO"/>
        </w:rPr>
        <w:t>y uso de armas, en caso de que é</w:t>
      </w:r>
      <w:r w:rsidRPr="00B11261">
        <w:rPr>
          <w:rFonts w:ascii="Arial" w:eastAsia="Times New Roman" w:hAnsi="Arial"/>
          <w:sz w:val="24"/>
          <w:szCs w:val="24"/>
          <w:lang w:val="es-ES_tradnl" w:eastAsia="es-CO"/>
        </w:rPr>
        <w:t>stas sean indispensables para el ejercicio de su profesión u oficio, la suspensión deberá ser motivada;</w:t>
      </w: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B11261">
        <w:rPr>
          <w:rFonts w:ascii="Arial" w:eastAsia="Times New Roman" w:hAnsi="Arial"/>
          <w:sz w:val="24"/>
          <w:szCs w:val="24"/>
          <w:lang w:val="es-ES_tradnl" w:eastAsia="es-CO"/>
        </w:rPr>
        <w:t>i) Decidir provisionalmente quién tendrá a su cargo las pensiones alimentarias, sin perjuicio de la competencia en materia civil de otras autoridades quienes podrán ratificar esta medida o modificarla;</w:t>
      </w: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B11261">
        <w:rPr>
          <w:rFonts w:ascii="Arial" w:eastAsia="Times New Roman" w:hAnsi="Arial"/>
          <w:sz w:val="24"/>
          <w:szCs w:val="24"/>
          <w:lang w:val="es-ES_tradnl" w:eastAsia="es-CO"/>
        </w:rPr>
        <w:t>j) Decidir provisionalmente el uso y disfrute de la vivienda familiar, sin perjuicio de la competencia en materia civil de otras autoridades quienes podrán ratificar esta medida o modificarla.</w:t>
      </w: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B11261">
        <w:rPr>
          <w:rFonts w:ascii="Arial" w:eastAsia="Times New Roman" w:hAnsi="Arial"/>
          <w:sz w:val="24"/>
          <w:szCs w:val="24"/>
          <w:lang w:val="es-ES_tradnl" w:eastAsia="es-CO"/>
        </w:rPr>
        <w:t>k) Prohibir, al agresor la realización de cualquier acto de enajenación o gravamen de bienes de su propiedad sujetos a registro, si tuviere sociedad conyugal o patrimonial vigente. Para este efecto, oficiará a las autoridades competentes. Esta medida será decretada por Autoridad Judicial;</w:t>
      </w: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B11261">
        <w:rPr>
          <w:rFonts w:ascii="Arial" w:eastAsia="Times New Roman" w:hAnsi="Arial"/>
          <w:sz w:val="24"/>
          <w:szCs w:val="24"/>
          <w:lang w:val="es-ES_tradnl" w:eastAsia="es-CO"/>
        </w:rPr>
        <w:t>m) Ordenar al agresor la devolución inmediata de los objetos de uso personal, documentos de identidad y cualquier otro documento u objeto de propiedad o custodia de la víctima;</w:t>
      </w:r>
    </w:p>
    <w:p w:rsidR="003D6B71" w:rsidRPr="0040113E"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40113E">
        <w:rPr>
          <w:rFonts w:ascii="Arial" w:eastAsia="Times New Roman" w:hAnsi="Arial"/>
          <w:sz w:val="24"/>
          <w:szCs w:val="24"/>
          <w:lang w:val="es-ES_tradnl" w:eastAsia="es-CO"/>
        </w:rPr>
        <w:t>n) Ordenar al agresor el pago de los gastos del hogar relacionados con la alimentación, educación, vestuario y recreación de hijos e hijas.</w:t>
      </w: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B11261">
        <w:rPr>
          <w:rFonts w:ascii="Arial" w:eastAsia="Times New Roman" w:hAnsi="Arial"/>
          <w:sz w:val="24"/>
          <w:szCs w:val="24"/>
          <w:lang w:val="es-ES_tradnl" w:eastAsia="es-CO"/>
        </w:rPr>
        <w:t>l) Cualquiera otra medida necesaria para el cumplimiento de los objetivos de la presente ley.</w:t>
      </w:r>
    </w:p>
    <w:p w:rsidR="003D6B71" w:rsidRPr="0040113E"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40113E">
        <w:rPr>
          <w:rFonts w:ascii="Arial" w:eastAsia="Times New Roman" w:hAnsi="Arial"/>
          <w:sz w:val="24"/>
          <w:szCs w:val="24"/>
          <w:lang w:val="es-ES_tradnl" w:eastAsia="es-CO"/>
        </w:rPr>
        <w:t xml:space="preserve">En todo caso, las autoridades deberán dar a conocer los derechos y servicios que existen a favor de la víctima y de sus hijos e hijas, de acuerdo a lo estipulado </w:t>
      </w:r>
      <w:r w:rsidR="002A77A8">
        <w:rPr>
          <w:rFonts w:ascii="Arial" w:eastAsia="Times New Roman" w:hAnsi="Arial"/>
          <w:sz w:val="24"/>
          <w:szCs w:val="24"/>
          <w:lang w:val="es-ES_tradnl" w:eastAsia="es-CO"/>
        </w:rPr>
        <w:t>en la Ley 1257 de 2008 y en el A</w:t>
      </w:r>
      <w:r w:rsidRPr="0040113E">
        <w:rPr>
          <w:rFonts w:ascii="Arial" w:eastAsia="Times New Roman" w:hAnsi="Arial"/>
          <w:sz w:val="24"/>
          <w:szCs w:val="24"/>
          <w:lang w:val="es-ES_tradnl" w:eastAsia="es-CO"/>
        </w:rPr>
        <w:t>rtículo 9° de la Ley 1761 de 2015.</w:t>
      </w:r>
    </w:p>
    <w:p w:rsidR="00C819A4" w:rsidRDefault="00C819A4" w:rsidP="003D6B71">
      <w:pPr>
        <w:spacing w:before="57" w:after="57" w:line="276" w:lineRule="auto"/>
        <w:ind w:firstLine="283"/>
        <w:jc w:val="both"/>
        <w:textAlignment w:val="center"/>
        <w:rPr>
          <w:rFonts w:ascii="Arial" w:eastAsia="Times New Roman" w:hAnsi="Arial"/>
          <w:b/>
          <w:sz w:val="24"/>
          <w:szCs w:val="24"/>
          <w:lang w:val="es-ES_tradnl" w:eastAsia="es-CO"/>
        </w:rPr>
      </w:pP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40113E">
        <w:rPr>
          <w:rFonts w:ascii="Arial" w:eastAsia="Times New Roman" w:hAnsi="Arial"/>
          <w:b/>
          <w:sz w:val="24"/>
          <w:szCs w:val="24"/>
          <w:lang w:val="es-ES_tradnl" w:eastAsia="es-CO"/>
        </w:rPr>
        <w:t>Parágrafo 1°.</w:t>
      </w:r>
      <w:r w:rsidRPr="00B11261">
        <w:rPr>
          <w:rFonts w:ascii="Arial" w:eastAsia="Times New Roman" w:hAnsi="Arial"/>
          <w:sz w:val="24"/>
          <w:szCs w:val="24"/>
          <w:lang w:val="es-ES_tradnl" w:eastAsia="es-CO"/>
        </w:rPr>
        <w:t xml:space="preserve"> En los procesos de divorcio o de separación de cuerpos por causal de maltrato, el juez podrá decretar cualquiera de las medidas de protección consagradas en este artículo.</w:t>
      </w: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40113E">
        <w:rPr>
          <w:rFonts w:ascii="Arial" w:eastAsia="Times New Roman" w:hAnsi="Arial"/>
          <w:b/>
          <w:sz w:val="24"/>
          <w:szCs w:val="24"/>
          <w:lang w:val="es-ES_tradnl" w:eastAsia="es-CO"/>
        </w:rPr>
        <w:lastRenderedPageBreak/>
        <w:t>Parágrafo 2°.</w:t>
      </w:r>
      <w:r w:rsidRPr="00B11261">
        <w:rPr>
          <w:rFonts w:ascii="Arial" w:eastAsia="Times New Roman" w:hAnsi="Arial"/>
          <w:sz w:val="24"/>
          <w:szCs w:val="24"/>
          <w:lang w:val="es-ES_tradnl" w:eastAsia="es-CO"/>
        </w:rPr>
        <w:t xml:space="preserve"> Estas mismas medidas podrán ser dictadas en forma provisional e inmediata por la autoridad judicial que conozca de los delitos que tengan origen en actos de violencia intrafamiliar.</w:t>
      </w:r>
    </w:p>
    <w:p w:rsidR="00C819A4" w:rsidRDefault="00C819A4" w:rsidP="003D6B71">
      <w:pPr>
        <w:spacing w:before="57" w:after="57" w:line="276" w:lineRule="auto"/>
        <w:ind w:firstLine="283"/>
        <w:jc w:val="both"/>
        <w:textAlignment w:val="center"/>
        <w:rPr>
          <w:rFonts w:ascii="Arial" w:eastAsia="Times New Roman" w:hAnsi="Arial"/>
          <w:b/>
          <w:sz w:val="24"/>
          <w:szCs w:val="24"/>
          <w:lang w:val="es-ES_tradnl" w:eastAsia="es-CO"/>
        </w:rPr>
      </w:pP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40113E">
        <w:rPr>
          <w:rFonts w:ascii="Arial" w:eastAsia="Times New Roman" w:hAnsi="Arial"/>
          <w:b/>
          <w:sz w:val="24"/>
          <w:szCs w:val="24"/>
          <w:lang w:val="es-ES_tradnl" w:eastAsia="es-CO"/>
        </w:rPr>
        <w:t>Parágrafo 3°.</w:t>
      </w:r>
      <w:r w:rsidRPr="00B11261">
        <w:rPr>
          <w:rFonts w:ascii="Arial" w:eastAsia="Times New Roman" w:hAnsi="Arial"/>
          <w:sz w:val="24"/>
          <w:szCs w:val="24"/>
          <w:lang w:val="es-ES_tradnl" w:eastAsia="es-CO"/>
        </w:rPr>
        <w:t xml:space="preserve"> La autoridad competente deberá remitir todos los casos de violencia intrafamiliar a la Fiscalía General de la Nación para efectos de la investigación del delito de violencia intrafamiliar y posibles delitos conexos.</w:t>
      </w:r>
    </w:p>
    <w:p w:rsidR="003D6B71" w:rsidRPr="0040113E"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40113E">
        <w:rPr>
          <w:rFonts w:ascii="Arial" w:eastAsia="Times New Roman" w:hAnsi="Arial"/>
          <w:sz w:val="24"/>
          <w:szCs w:val="24"/>
          <w:lang w:val="es-ES_tradnl" w:eastAsia="es-CO"/>
        </w:rPr>
        <w:t>Si el Comisario de Familia, el Juez de conocimiento o la autoridad competente que conozca de un caso de violencia intrafamiliar se negare a conceder la medida de protección o no lo remitiera a la Fiscalía General de la Nación, será objeto de las sanciones disciplinarias y penales conforme a la ley.</w:t>
      </w:r>
    </w:p>
    <w:p w:rsidR="00C819A4" w:rsidRDefault="00C819A4" w:rsidP="003D6B71">
      <w:pPr>
        <w:spacing w:before="57" w:after="57" w:line="276" w:lineRule="auto"/>
        <w:ind w:firstLine="283"/>
        <w:jc w:val="both"/>
        <w:textAlignment w:val="center"/>
        <w:rPr>
          <w:rFonts w:ascii="Arial" w:eastAsia="Times New Roman" w:hAnsi="Arial"/>
          <w:b/>
          <w:sz w:val="24"/>
          <w:szCs w:val="24"/>
          <w:lang w:val="es-ES_tradnl" w:eastAsia="es-CO"/>
        </w:rPr>
      </w:pPr>
    </w:p>
    <w:p w:rsidR="003D6B71" w:rsidRPr="0040113E" w:rsidRDefault="003D6B71" w:rsidP="003D6B71">
      <w:pPr>
        <w:spacing w:before="57" w:after="57" w:line="276" w:lineRule="auto"/>
        <w:ind w:firstLine="283"/>
        <w:jc w:val="both"/>
        <w:textAlignment w:val="center"/>
        <w:rPr>
          <w:rFonts w:ascii="Arial" w:eastAsia="Times New Roman" w:hAnsi="Arial"/>
          <w:sz w:val="24"/>
          <w:szCs w:val="24"/>
          <w:lang w:val="es-ES_tradnl" w:eastAsia="es-CO"/>
        </w:rPr>
      </w:pPr>
      <w:r w:rsidRPr="0040113E">
        <w:rPr>
          <w:rFonts w:ascii="Arial" w:eastAsia="Times New Roman" w:hAnsi="Arial"/>
          <w:b/>
          <w:sz w:val="24"/>
          <w:szCs w:val="24"/>
          <w:lang w:val="es-ES_tradnl" w:eastAsia="es-CO"/>
        </w:rPr>
        <w:t>Parágrafo 4°.</w:t>
      </w:r>
      <w:r w:rsidRPr="0040113E">
        <w:rPr>
          <w:rFonts w:ascii="Arial" w:eastAsia="Times New Roman" w:hAnsi="Arial"/>
          <w:sz w:val="24"/>
          <w:szCs w:val="24"/>
          <w:lang w:val="es-ES_tradnl" w:eastAsia="es-CO"/>
        </w:rPr>
        <w:t xml:space="preserve"> En todo caso se deberá imponer la obligación al victimario o agresor de acudir a un tratamiento reeducativo y terapéutico en una institución pública o privada a través del Sistema General de Seguridad Social en Salud, según sea el caso. De no cumplir con el tratamiento se impondrá las sanciones establecidas en el </w:t>
      </w:r>
      <w:r w:rsidR="002A77A8">
        <w:rPr>
          <w:rFonts w:ascii="Arial" w:eastAsia="Times New Roman" w:hAnsi="Arial"/>
          <w:sz w:val="24"/>
          <w:szCs w:val="24"/>
          <w:lang w:val="es-ES_tradnl" w:eastAsia="es-CO"/>
        </w:rPr>
        <w:t>A</w:t>
      </w:r>
      <w:r w:rsidRPr="0040113E">
        <w:rPr>
          <w:rFonts w:ascii="Arial" w:eastAsia="Times New Roman" w:hAnsi="Arial"/>
          <w:sz w:val="24"/>
          <w:szCs w:val="24"/>
          <w:lang w:val="es-ES_tradnl" w:eastAsia="es-CO"/>
        </w:rPr>
        <w:t>rtículo 7° de la presente ley.</w:t>
      </w:r>
    </w:p>
    <w:p w:rsidR="003D6B71" w:rsidRPr="0040113E" w:rsidRDefault="003D6B71" w:rsidP="003D6B71">
      <w:pPr>
        <w:spacing w:before="57" w:after="57" w:line="276" w:lineRule="auto"/>
        <w:jc w:val="both"/>
        <w:textAlignment w:val="center"/>
        <w:rPr>
          <w:rFonts w:ascii="Arial" w:eastAsia="Times New Roman" w:hAnsi="Arial"/>
          <w:sz w:val="24"/>
          <w:szCs w:val="24"/>
          <w:lang w:eastAsia="es-CO"/>
        </w:rPr>
      </w:pPr>
    </w:p>
    <w:p w:rsidR="003D6B71" w:rsidRDefault="003D6B71" w:rsidP="003D6B71">
      <w:pPr>
        <w:spacing w:before="57" w:after="57" w:line="276" w:lineRule="auto"/>
        <w:jc w:val="both"/>
        <w:textAlignment w:val="center"/>
        <w:rPr>
          <w:rFonts w:ascii="Arial" w:eastAsia="Times New Roman" w:hAnsi="Arial"/>
          <w:sz w:val="24"/>
          <w:szCs w:val="24"/>
          <w:lang w:val="es-ES_tradnl" w:eastAsia="es-CO"/>
        </w:rPr>
      </w:pPr>
      <w:r w:rsidRPr="00B11261">
        <w:rPr>
          <w:rFonts w:ascii="Arial" w:eastAsia="Times New Roman" w:hAnsi="Arial"/>
          <w:b/>
          <w:sz w:val="24"/>
          <w:szCs w:val="24"/>
          <w:lang w:val="es-ES_tradnl" w:eastAsia="es-CO"/>
        </w:rPr>
        <w:t>Artículo 7°.</w:t>
      </w:r>
      <w:r w:rsidRPr="00B11261">
        <w:rPr>
          <w:rFonts w:ascii="Arial" w:eastAsia="Times New Roman" w:hAnsi="Arial"/>
          <w:sz w:val="24"/>
          <w:szCs w:val="24"/>
          <w:lang w:val="es-ES_tradnl" w:eastAsia="es-CO"/>
        </w:rPr>
        <w:t xml:space="preserve"> El </w:t>
      </w:r>
      <w:r w:rsidR="0040113E">
        <w:rPr>
          <w:rFonts w:ascii="Arial" w:eastAsia="Times New Roman" w:hAnsi="Arial"/>
          <w:sz w:val="24"/>
          <w:szCs w:val="24"/>
          <w:lang w:val="es-ES_tradnl" w:eastAsia="es-CO"/>
        </w:rPr>
        <w:t>A</w:t>
      </w:r>
      <w:r w:rsidRPr="00B11261">
        <w:rPr>
          <w:rFonts w:ascii="Arial" w:eastAsia="Times New Roman" w:hAnsi="Arial"/>
          <w:sz w:val="24"/>
          <w:szCs w:val="24"/>
          <w:lang w:val="es-ES_tradnl" w:eastAsia="es-CO"/>
        </w:rPr>
        <w:t xml:space="preserve">rtículo 7° de la Ley 294 de 1996, modificado por el </w:t>
      </w:r>
      <w:r w:rsidR="0040113E">
        <w:rPr>
          <w:rFonts w:ascii="Arial" w:eastAsia="Times New Roman" w:hAnsi="Arial"/>
          <w:sz w:val="24"/>
          <w:szCs w:val="24"/>
          <w:lang w:val="es-ES_tradnl" w:eastAsia="es-CO"/>
        </w:rPr>
        <w:t>A</w:t>
      </w:r>
      <w:r w:rsidRPr="00B11261">
        <w:rPr>
          <w:rFonts w:ascii="Arial" w:eastAsia="Times New Roman" w:hAnsi="Arial"/>
          <w:sz w:val="24"/>
          <w:szCs w:val="24"/>
          <w:lang w:val="es-ES_tradnl" w:eastAsia="es-CO"/>
        </w:rPr>
        <w:t>rtículo 4° de la Ley 575 de 2000 quedará así:</w:t>
      </w: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B11261">
        <w:rPr>
          <w:rFonts w:ascii="Arial" w:eastAsia="Times New Roman" w:hAnsi="Arial"/>
          <w:b/>
          <w:bCs/>
          <w:i/>
          <w:sz w:val="24"/>
          <w:szCs w:val="24"/>
          <w:lang w:val="es-ES_tradnl" w:eastAsia="es-CO"/>
        </w:rPr>
        <w:t>Artículo 7</w:t>
      </w:r>
      <w:r w:rsidRPr="00B11261">
        <w:rPr>
          <w:rFonts w:ascii="Arial" w:eastAsia="Times New Roman" w:hAnsi="Arial"/>
          <w:i/>
          <w:sz w:val="24"/>
          <w:szCs w:val="24"/>
          <w:lang w:val="es-ES_tradnl" w:eastAsia="es-CO"/>
        </w:rPr>
        <w:t>°.</w:t>
      </w:r>
      <w:r w:rsidRPr="00B11261">
        <w:rPr>
          <w:rFonts w:ascii="Arial" w:eastAsia="Times New Roman" w:hAnsi="Arial"/>
          <w:sz w:val="24"/>
          <w:szCs w:val="24"/>
          <w:lang w:val="es-ES_tradnl" w:eastAsia="es-CO"/>
        </w:rPr>
        <w:t xml:space="preserve"> El incumplimiento de las medidas de protección dará lugar a las siguientes sanciones:</w:t>
      </w: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B11261">
        <w:rPr>
          <w:rFonts w:ascii="Arial" w:eastAsia="Times New Roman" w:hAnsi="Arial"/>
          <w:sz w:val="24"/>
          <w:szCs w:val="24"/>
          <w:lang w:val="es-ES_tradnl" w:eastAsia="es-CO"/>
        </w:rPr>
        <w:t>a) Por la primera vez, multa </w:t>
      </w:r>
      <w:r w:rsidRPr="0040113E">
        <w:rPr>
          <w:rFonts w:ascii="Arial" w:eastAsia="Times New Roman" w:hAnsi="Arial"/>
          <w:sz w:val="24"/>
          <w:szCs w:val="24"/>
          <w:lang w:val="es-ES_tradnl" w:eastAsia="es-CO"/>
        </w:rPr>
        <w:t>entre diez (10) y veinte (20) </w:t>
      </w:r>
      <w:r w:rsidRPr="00B11261">
        <w:rPr>
          <w:rFonts w:ascii="Arial" w:eastAsia="Times New Roman" w:hAnsi="Arial"/>
          <w:sz w:val="24"/>
          <w:szCs w:val="24"/>
          <w:lang w:val="es-ES_tradnl" w:eastAsia="es-CO"/>
        </w:rPr>
        <w:t>salarios mínimos legales mensuales, convertibles en arresto, la cual debe consignarse dentro de los cinco (5) días siguientes a su imposición. La Conversión en arresto se adoptará de plano mediante auto que sólo tendrá recursos de reposición, a razón de tres (3) días por cada salario mínimo;</w:t>
      </w: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B11261">
        <w:rPr>
          <w:rFonts w:ascii="Arial" w:eastAsia="Times New Roman" w:hAnsi="Arial"/>
          <w:sz w:val="24"/>
          <w:szCs w:val="24"/>
          <w:lang w:val="es-ES_tradnl" w:eastAsia="es-CO"/>
        </w:rPr>
        <w:t>b) Si el incumplimiento de las medidas de protección se repitiere en el </w:t>
      </w:r>
      <w:r w:rsidRPr="0040113E">
        <w:rPr>
          <w:rFonts w:ascii="Arial" w:eastAsia="Times New Roman" w:hAnsi="Arial"/>
          <w:sz w:val="24"/>
          <w:szCs w:val="24"/>
          <w:lang w:val="es-ES_tradnl" w:eastAsia="es-CO"/>
        </w:rPr>
        <w:t>plazo de seis (6) meses</w:t>
      </w:r>
      <w:r w:rsidRPr="00B11261">
        <w:rPr>
          <w:rFonts w:ascii="Arial" w:eastAsia="Times New Roman" w:hAnsi="Arial"/>
          <w:sz w:val="24"/>
          <w:szCs w:val="24"/>
          <w:lang w:val="es-ES_tradnl" w:eastAsia="es-CO"/>
        </w:rPr>
        <w:t>, la sanción será de arresto entre treinta (30) y cuarenta y cinco (45) días.</w:t>
      </w:r>
    </w:p>
    <w:p w:rsidR="003D6B71" w:rsidRPr="0040113E" w:rsidRDefault="003D6B71" w:rsidP="003D6B71">
      <w:pPr>
        <w:spacing w:before="57" w:after="57" w:line="276" w:lineRule="auto"/>
        <w:ind w:firstLine="283"/>
        <w:jc w:val="both"/>
        <w:textAlignment w:val="center"/>
        <w:rPr>
          <w:rFonts w:ascii="Arial" w:eastAsia="Times New Roman" w:hAnsi="Arial"/>
          <w:sz w:val="24"/>
          <w:szCs w:val="24"/>
          <w:lang w:val="es-ES_tradnl" w:eastAsia="es-CO"/>
        </w:rPr>
      </w:pPr>
      <w:r w:rsidRPr="0040113E">
        <w:rPr>
          <w:rFonts w:ascii="Arial" w:eastAsia="Times New Roman" w:hAnsi="Arial"/>
          <w:sz w:val="24"/>
          <w:szCs w:val="24"/>
          <w:lang w:val="es-ES_tradnl" w:eastAsia="es-CO"/>
        </w:rPr>
        <w:t>El incumplimiento de las medidas de protección por parte del agresor, tendrá como consecuencia la suspensión del régimen de visitas y custodia de hijos e hijas si las hubiere, y se revocarán los beneficios de excarcelación y los subrogados penales de que estuviere gozando.</w:t>
      </w:r>
    </w:p>
    <w:p w:rsidR="003D6B71" w:rsidRDefault="003D6B71" w:rsidP="003D6B71">
      <w:pPr>
        <w:spacing w:before="57" w:after="57" w:line="276" w:lineRule="auto"/>
        <w:jc w:val="both"/>
        <w:textAlignment w:val="center"/>
        <w:rPr>
          <w:rFonts w:ascii="Arial" w:eastAsia="Times New Roman" w:hAnsi="Arial"/>
          <w:sz w:val="24"/>
          <w:szCs w:val="24"/>
          <w:lang w:eastAsia="es-CO"/>
        </w:rPr>
      </w:pPr>
    </w:p>
    <w:p w:rsidR="003D6B71" w:rsidRDefault="003D6B71" w:rsidP="003D6B71">
      <w:pPr>
        <w:spacing w:before="57" w:after="57" w:line="276" w:lineRule="auto"/>
        <w:jc w:val="both"/>
        <w:textAlignment w:val="center"/>
        <w:rPr>
          <w:rFonts w:ascii="Arial" w:eastAsia="Times New Roman" w:hAnsi="Arial"/>
          <w:sz w:val="24"/>
          <w:szCs w:val="24"/>
          <w:lang w:val="es-ES_tradnl" w:eastAsia="es-CO"/>
        </w:rPr>
      </w:pPr>
      <w:r w:rsidRPr="00B11261">
        <w:rPr>
          <w:rFonts w:ascii="Arial" w:eastAsia="Times New Roman" w:hAnsi="Arial"/>
          <w:b/>
          <w:sz w:val="24"/>
          <w:szCs w:val="24"/>
          <w:lang w:val="es-ES_tradnl" w:eastAsia="es-CO"/>
        </w:rPr>
        <w:lastRenderedPageBreak/>
        <w:t>Artículo 8</w:t>
      </w:r>
      <w:r w:rsidRPr="00B11261">
        <w:rPr>
          <w:rFonts w:ascii="Arial" w:eastAsia="Times New Roman" w:hAnsi="Arial"/>
          <w:b/>
          <w:sz w:val="24"/>
          <w:szCs w:val="24"/>
          <w:vertAlign w:val="superscript"/>
          <w:lang w:val="es-ES_tradnl" w:eastAsia="es-CO"/>
        </w:rPr>
        <w:t>o</w:t>
      </w:r>
      <w:r w:rsidRPr="00B11261">
        <w:rPr>
          <w:rFonts w:ascii="Arial" w:eastAsia="Times New Roman" w:hAnsi="Arial"/>
          <w:b/>
          <w:sz w:val="24"/>
          <w:szCs w:val="24"/>
          <w:lang w:val="es-ES_tradnl" w:eastAsia="es-CO"/>
        </w:rPr>
        <w:t>.</w:t>
      </w:r>
      <w:r w:rsidRPr="00B11261">
        <w:rPr>
          <w:rFonts w:ascii="Arial" w:eastAsia="Times New Roman" w:hAnsi="Arial"/>
          <w:b/>
          <w:bCs/>
          <w:sz w:val="24"/>
          <w:szCs w:val="24"/>
          <w:lang w:val="es-ES_tradnl" w:eastAsia="es-CO"/>
        </w:rPr>
        <w:t> </w:t>
      </w:r>
      <w:r w:rsidRPr="00B11261">
        <w:rPr>
          <w:rFonts w:ascii="Arial" w:eastAsia="Times New Roman" w:hAnsi="Arial"/>
          <w:sz w:val="24"/>
          <w:szCs w:val="24"/>
          <w:lang w:val="es-ES_tradnl" w:eastAsia="es-CO"/>
        </w:rPr>
        <w:t xml:space="preserve">El </w:t>
      </w:r>
      <w:r w:rsidR="0040113E">
        <w:rPr>
          <w:rFonts w:ascii="Arial" w:eastAsia="Times New Roman" w:hAnsi="Arial"/>
          <w:sz w:val="24"/>
          <w:szCs w:val="24"/>
          <w:lang w:val="es-ES_tradnl" w:eastAsia="es-CO"/>
        </w:rPr>
        <w:t>A</w:t>
      </w:r>
      <w:r w:rsidRPr="00B11261">
        <w:rPr>
          <w:rFonts w:ascii="Arial" w:eastAsia="Times New Roman" w:hAnsi="Arial"/>
          <w:sz w:val="24"/>
          <w:szCs w:val="24"/>
          <w:lang w:val="es-ES_tradnl" w:eastAsia="es-CO"/>
        </w:rPr>
        <w:t>rtículo 9</w:t>
      </w:r>
      <w:r w:rsidRPr="00B11261">
        <w:rPr>
          <w:rFonts w:ascii="Arial" w:eastAsia="Times New Roman" w:hAnsi="Arial"/>
          <w:sz w:val="24"/>
          <w:szCs w:val="24"/>
          <w:vertAlign w:val="superscript"/>
          <w:lang w:val="es-ES_tradnl" w:eastAsia="es-CO"/>
        </w:rPr>
        <w:t>o </w:t>
      </w:r>
      <w:r w:rsidRPr="00B11261">
        <w:rPr>
          <w:rFonts w:ascii="Arial" w:eastAsia="Times New Roman" w:hAnsi="Arial"/>
          <w:sz w:val="24"/>
          <w:szCs w:val="24"/>
          <w:lang w:val="es-ES_tradnl" w:eastAsia="es-CO"/>
        </w:rPr>
        <w:t xml:space="preserve">de la Ley 294 de 1996, modificado por el </w:t>
      </w:r>
      <w:r w:rsidR="0040113E">
        <w:rPr>
          <w:rFonts w:ascii="Arial" w:eastAsia="Times New Roman" w:hAnsi="Arial"/>
          <w:sz w:val="24"/>
          <w:szCs w:val="24"/>
          <w:lang w:val="es-ES_tradnl" w:eastAsia="es-CO"/>
        </w:rPr>
        <w:t>A</w:t>
      </w:r>
      <w:r w:rsidRPr="00B11261">
        <w:rPr>
          <w:rFonts w:ascii="Arial" w:eastAsia="Times New Roman" w:hAnsi="Arial"/>
          <w:sz w:val="24"/>
          <w:szCs w:val="24"/>
          <w:lang w:val="es-ES_tradnl" w:eastAsia="es-CO"/>
        </w:rPr>
        <w:t>rtículo 5° de la Ley 575 de 2000, quedará así:</w:t>
      </w: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B11261">
        <w:rPr>
          <w:rFonts w:ascii="Arial" w:eastAsia="Times New Roman" w:hAnsi="Arial"/>
          <w:b/>
          <w:bCs/>
          <w:i/>
          <w:sz w:val="24"/>
          <w:szCs w:val="24"/>
          <w:lang w:val="es-ES_tradnl" w:eastAsia="es-CO"/>
        </w:rPr>
        <w:t>Artículo 9</w:t>
      </w:r>
      <w:r w:rsidRPr="00B11261">
        <w:rPr>
          <w:rFonts w:ascii="Arial" w:eastAsia="Times New Roman" w:hAnsi="Arial"/>
          <w:i/>
          <w:sz w:val="24"/>
          <w:szCs w:val="24"/>
          <w:lang w:val="es-ES_tradnl" w:eastAsia="es-CO"/>
        </w:rPr>
        <w:t>°.</w:t>
      </w:r>
      <w:r w:rsidRPr="00B11261">
        <w:rPr>
          <w:rFonts w:ascii="Arial" w:eastAsia="Times New Roman" w:hAnsi="Arial"/>
          <w:b/>
          <w:bCs/>
          <w:sz w:val="24"/>
          <w:szCs w:val="24"/>
          <w:vertAlign w:val="superscript"/>
          <w:lang w:val="es-ES_tradnl" w:eastAsia="es-CO"/>
        </w:rPr>
        <w:t> </w:t>
      </w:r>
      <w:r w:rsidRPr="00B11261">
        <w:rPr>
          <w:rFonts w:ascii="Arial" w:eastAsia="Times New Roman" w:hAnsi="Arial"/>
          <w:sz w:val="24"/>
          <w:szCs w:val="24"/>
          <w:lang w:val="es-ES_tradnl" w:eastAsia="es-CO"/>
        </w:rPr>
        <w:t>Llevar información sobre hechos de violencia intrafamiliar a las autoridades competentes es responsabilidad de la comunidad, de los vecinos y debe realizarse inmediatamente se identifique el caso.</w:t>
      </w:r>
    </w:p>
    <w:p w:rsidR="003D6B71" w:rsidRPr="0040113E"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40113E">
        <w:rPr>
          <w:rFonts w:ascii="Arial" w:eastAsia="Times New Roman" w:hAnsi="Arial"/>
          <w:sz w:val="24"/>
          <w:szCs w:val="24"/>
          <w:lang w:val="es-ES_tradnl" w:eastAsia="es-CO"/>
        </w:rPr>
        <w:t>La petición de medida de protección podrá ser presentada personalmente por la víctima, por cualquier otra persona que actúe en su nombre, o podrá ser decretada de oficio por la autoridad competente según la gravedad del caso o por riesgo inminente de repetición.</w:t>
      </w: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val="es-ES_tradnl" w:eastAsia="es-CO"/>
        </w:rPr>
      </w:pPr>
      <w:r w:rsidRPr="00B11261">
        <w:rPr>
          <w:rFonts w:ascii="Arial" w:eastAsia="Times New Roman" w:hAnsi="Arial"/>
          <w:sz w:val="24"/>
          <w:szCs w:val="24"/>
          <w:lang w:val="es-ES_tradnl" w:eastAsia="es-CO"/>
        </w:rPr>
        <w:t>La petición de una medida de protección podrá formularse por escrito, en forma oral o por cualquier medio idóneo para poner en conocimiento del funcionario competente los hechos de violencia intrafamiliar, y deberá presentarse a más tardar dentro de los treinta (30) días siguientes a su acaecimiento.</w:t>
      </w:r>
    </w:p>
    <w:p w:rsidR="003D6B71" w:rsidRDefault="003D6B71" w:rsidP="003D6B71">
      <w:pPr>
        <w:spacing w:before="57" w:after="57" w:line="276" w:lineRule="auto"/>
        <w:jc w:val="both"/>
        <w:textAlignment w:val="center"/>
        <w:rPr>
          <w:rFonts w:ascii="Arial" w:eastAsia="Times New Roman" w:hAnsi="Arial"/>
          <w:sz w:val="24"/>
          <w:szCs w:val="24"/>
          <w:lang w:eastAsia="es-CO"/>
        </w:rPr>
      </w:pPr>
    </w:p>
    <w:p w:rsidR="003D6B71" w:rsidRDefault="003D6B71" w:rsidP="003D6B71">
      <w:pPr>
        <w:spacing w:before="57" w:after="57" w:line="276" w:lineRule="auto"/>
        <w:jc w:val="both"/>
        <w:textAlignment w:val="center"/>
        <w:rPr>
          <w:rFonts w:ascii="Arial" w:eastAsia="Times New Roman" w:hAnsi="Arial"/>
          <w:sz w:val="24"/>
          <w:szCs w:val="24"/>
          <w:lang w:val="es-ES_tradnl" w:eastAsia="es-CO"/>
        </w:rPr>
      </w:pPr>
      <w:r w:rsidRPr="00B11261">
        <w:rPr>
          <w:rFonts w:ascii="Arial" w:eastAsia="Times New Roman" w:hAnsi="Arial"/>
          <w:b/>
          <w:sz w:val="24"/>
          <w:szCs w:val="24"/>
          <w:lang w:val="es-ES_tradnl" w:eastAsia="es-CO"/>
        </w:rPr>
        <w:t>Artículo 9</w:t>
      </w:r>
      <w:r w:rsidRPr="00B11261">
        <w:rPr>
          <w:rFonts w:ascii="Arial" w:eastAsia="Times New Roman" w:hAnsi="Arial"/>
          <w:b/>
          <w:sz w:val="24"/>
          <w:szCs w:val="24"/>
          <w:vertAlign w:val="superscript"/>
          <w:lang w:val="es-ES_tradnl" w:eastAsia="es-CO"/>
        </w:rPr>
        <w:t>o</w:t>
      </w:r>
      <w:r w:rsidRPr="00B11261">
        <w:rPr>
          <w:rFonts w:ascii="Arial" w:eastAsia="Times New Roman" w:hAnsi="Arial"/>
          <w:b/>
          <w:sz w:val="24"/>
          <w:szCs w:val="24"/>
          <w:lang w:val="es-ES_tradnl" w:eastAsia="es-CO"/>
        </w:rPr>
        <w:t>.</w:t>
      </w:r>
      <w:r w:rsidRPr="00B11261">
        <w:rPr>
          <w:rFonts w:ascii="Arial" w:eastAsia="Times New Roman" w:hAnsi="Arial"/>
          <w:b/>
          <w:bCs/>
          <w:sz w:val="24"/>
          <w:szCs w:val="24"/>
          <w:lang w:val="es-ES_tradnl" w:eastAsia="es-CO"/>
        </w:rPr>
        <w:t> </w:t>
      </w:r>
      <w:r w:rsidRPr="00B11261">
        <w:rPr>
          <w:rFonts w:ascii="Arial" w:eastAsia="Times New Roman" w:hAnsi="Arial"/>
          <w:sz w:val="24"/>
          <w:szCs w:val="24"/>
          <w:lang w:val="es-ES_tradnl" w:eastAsia="es-CO"/>
        </w:rPr>
        <w:t xml:space="preserve">El </w:t>
      </w:r>
      <w:r w:rsidR="004046E4">
        <w:rPr>
          <w:rFonts w:ascii="Arial" w:eastAsia="Times New Roman" w:hAnsi="Arial"/>
          <w:sz w:val="24"/>
          <w:szCs w:val="24"/>
          <w:lang w:val="es-ES_tradnl" w:eastAsia="es-CO"/>
        </w:rPr>
        <w:t>A</w:t>
      </w:r>
      <w:r w:rsidRPr="00B11261">
        <w:rPr>
          <w:rFonts w:ascii="Arial" w:eastAsia="Times New Roman" w:hAnsi="Arial"/>
          <w:sz w:val="24"/>
          <w:szCs w:val="24"/>
          <w:lang w:val="es-ES_tradnl" w:eastAsia="es-CO"/>
        </w:rPr>
        <w:t>rtículo 10</w:t>
      </w:r>
      <w:r w:rsidRPr="00B11261">
        <w:rPr>
          <w:rFonts w:ascii="Arial" w:eastAsia="Times New Roman" w:hAnsi="Arial"/>
          <w:sz w:val="24"/>
          <w:szCs w:val="24"/>
          <w:vertAlign w:val="superscript"/>
          <w:lang w:val="es-ES_tradnl" w:eastAsia="es-CO"/>
        </w:rPr>
        <w:t> </w:t>
      </w:r>
      <w:r w:rsidRPr="00B11261">
        <w:rPr>
          <w:rFonts w:ascii="Arial" w:eastAsia="Times New Roman" w:hAnsi="Arial"/>
          <w:sz w:val="24"/>
          <w:szCs w:val="24"/>
          <w:lang w:val="es-ES_tradnl" w:eastAsia="es-CO"/>
        </w:rPr>
        <w:t>de la Ley 294 de 1996, quedará así:</w:t>
      </w: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B11261">
        <w:rPr>
          <w:rFonts w:ascii="Arial" w:eastAsia="Times New Roman" w:hAnsi="Arial"/>
          <w:b/>
          <w:i/>
          <w:sz w:val="24"/>
          <w:szCs w:val="24"/>
          <w:lang w:val="es-ES_tradnl" w:eastAsia="es-CO"/>
        </w:rPr>
        <w:t>Artículo 10.</w:t>
      </w:r>
      <w:r w:rsidRPr="00B11261">
        <w:rPr>
          <w:rFonts w:ascii="Arial" w:eastAsia="Times New Roman" w:hAnsi="Arial"/>
          <w:sz w:val="24"/>
          <w:szCs w:val="24"/>
          <w:lang w:val="es-ES_tradnl" w:eastAsia="es-CO"/>
        </w:rPr>
        <w:t xml:space="preserve"> La petición de medida de protección deberá expresar con claridad los siguientes datos:</w:t>
      </w: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B11261">
        <w:rPr>
          <w:rFonts w:ascii="Arial" w:eastAsia="Times New Roman" w:hAnsi="Arial"/>
          <w:sz w:val="24"/>
          <w:szCs w:val="24"/>
          <w:lang w:val="es-ES_tradnl" w:eastAsia="es-CO"/>
        </w:rPr>
        <w:t>a) Nombre de quien la presenta y su identificación, si fuere posible;</w:t>
      </w: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B11261">
        <w:rPr>
          <w:rFonts w:ascii="Arial" w:eastAsia="Times New Roman" w:hAnsi="Arial"/>
          <w:sz w:val="24"/>
          <w:szCs w:val="24"/>
          <w:lang w:val="es-ES_tradnl" w:eastAsia="es-CO"/>
        </w:rPr>
        <w:t>b) Nombre de la persona o personas víctimas de la violencia intrafamiliar;</w:t>
      </w: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B11261">
        <w:rPr>
          <w:rFonts w:ascii="Arial" w:eastAsia="Times New Roman" w:hAnsi="Arial"/>
          <w:sz w:val="24"/>
          <w:szCs w:val="24"/>
          <w:lang w:val="es-ES_tradnl" w:eastAsia="es-CO"/>
        </w:rPr>
        <w:t>c) Nombre y domicilio del agresor;</w:t>
      </w: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B11261">
        <w:rPr>
          <w:rFonts w:ascii="Arial" w:eastAsia="Times New Roman" w:hAnsi="Arial"/>
          <w:sz w:val="24"/>
          <w:szCs w:val="24"/>
          <w:lang w:val="es-ES_tradnl" w:eastAsia="es-CO"/>
        </w:rPr>
        <w:t>d) Relato de los hechos denunciados, y</w:t>
      </w:r>
    </w:p>
    <w:p w:rsidR="003D6B71" w:rsidRPr="00B11261" w:rsidRDefault="003D6B71" w:rsidP="003D6B71">
      <w:pPr>
        <w:spacing w:before="57" w:after="57" w:line="276" w:lineRule="auto"/>
        <w:ind w:firstLine="283"/>
        <w:jc w:val="both"/>
        <w:textAlignment w:val="center"/>
        <w:rPr>
          <w:rFonts w:ascii="Arial" w:eastAsia="Times New Roman" w:hAnsi="Arial"/>
          <w:sz w:val="24"/>
          <w:szCs w:val="24"/>
          <w:lang w:val="es-ES_tradnl" w:eastAsia="es-CO"/>
        </w:rPr>
      </w:pPr>
      <w:r w:rsidRPr="00B11261">
        <w:rPr>
          <w:rFonts w:ascii="Arial" w:eastAsia="Times New Roman" w:hAnsi="Arial"/>
          <w:sz w:val="24"/>
          <w:szCs w:val="24"/>
          <w:lang w:val="es-ES_tradnl" w:eastAsia="es-CO"/>
        </w:rPr>
        <w:t>e) Solicitud de las pruebas </w:t>
      </w:r>
      <w:r w:rsidRPr="003D3EAD">
        <w:rPr>
          <w:rFonts w:ascii="Arial" w:eastAsia="Times New Roman" w:hAnsi="Arial"/>
          <w:sz w:val="24"/>
          <w:szCs w:val="24"/>
          <w:lang w:val="es-ES_tradnl" w:eastAsia="es-CO"/>
        </w:rPr>
        <w:t>si fueren necesarias.</w:t>
      </w:r>
    </w:p>
    <w:p w:rsidR="003D6B71" w:rsidRDefault="003D6B71" w:rsidP="003D6B71">
      <w:pPr>
        <w:spacing w:before="57" w:after="57" w:line="276" w:lineRule="auto"/>
        <w:jc w:val="both"/>
        <w:textAlignment w:val="center"/>
        <w:rPr>
          <w:rFonts w:ascii="Arial" w:eastAsia="Times New Roman" w:hAnsi="Arial"/>
          <w:sz w:val="24"/>
          <w:szCs w:val="24"/>
          <w:lang w:eastAsia="es-CO"/>
        </w:rPr>
      </w:pPr>
    </w:p>
    <w:p w:rsidR="003D6B71" w:rsidRDefault="003D6B71" w:rsidP="003D6B71">
      <w:pPr>
        <w:spacing w:before="57" w:after="57" w:line="276" w:lineRule="auto"/>
        <w:jc w:val="both"/>
        <w:textAlignment w:val="center"/>
        <w:rPr>
          <w:rFonts w:ascii="Arial" w:eastAsia="Times New Roman" w:hAnsi="Arial"/>
          <w:sz w:val="24"/>
          <w:szCs w:val="24"/>
          <w:lang w:val="es-ES_tradnl" w:eastAsia="es-CO"/>
        </w:rPr>
      </w:pPr>
      <w:r w:rsidRPr="00B11261">
        <w:rPr>
          <w:rFonts w:ascii="Arial" w:eastAsia="Times New Roman" w:hAnsi="Arial"/>
          <w:b/>
          <w:sz w:val="24"/>
          <w:szCs w:val="24"/>
          <w:lang w:val="es-ES_tradnl" w:eastAsia="es-CO"/>
        </w:rPr>
        <w:t>Artículo 10.</w:t>
      </w:r>
      <w:r w:rsidRPr="00B11261">
        <w:rPr>
          <w:rFonts w:ascii="Arial" w:eastAsia="Times New Roman" w:hAnsi="Arial"/>
          <w:b/>
          <w:bCs/>
          <w:sz w:val="24"/>
          <w:szCs w:val="24"/>
          <w:lang w:val="es-ES_tradnl" w:eastAsia="es-CO"/>
        </w:rPr>
        <w:t> </w:t>
      </w:r>
      <w:r w:rsidRPr="00B11261">
        <w:rPr>
          <w:rFonts w:ascii="Arial" w:eastAsia="Times New Roman" w:hAnsi="Arial"/>
          <w:sz w:val="24"/>
          <w:szCs w:val="24"/>
          <w:lang w:val="es-ES_tradnl" w:eastAsia="es-CO"/>
        </w:rPr>
        <w:t xml:space="preserve">El </w:t>
      </w:r>
      <w:r w:rsidR="004046E4">
        <w:rPr>
          <w:rFonts w:ascii="Arial" w:eastAsia="Times New Roman" w:hAnsi="Arial"/>
          <w:sz w:val="24"/>
          <w:szCs w:val="24"/>
          <w:lang w:val="es-ES_tradnl" w:eastAsia="es-CO"/>
        </w:rPr>
        <w:t>A</w:t>
      </w:r>
      <w:r w:rsidRPr="00B11261">
        <w:rPr>
          <w:rFonts w:ascii="Arial" w:eastAsia="Times New Roman" w:hAnsi="Arial"/>
          <w:sz w:val="24"/>
          <w:szCs w:val="24"/>
          <w:lang w:val="es-ES_tradnl" w:eastAsia="es-CO"/>
        </w:rPr>
        <w:t>rtículo 14 de la Ley </w:t>
      </w:r>
      <w:r w:rsidR="004046E4">
        <w:rPr>
          <w:rFonts w:ascii="Arial" w:eastAsia="Times New Roman" w:hAnsi="Arial"/>
          <w:sz w:val="24"/>
          <w:szCs w:val="24"/>
          <w:lang w:val="es-ES_tradnl" w:eastAsia="es-CO"/>
        </w:rPr>
        <w:t>294 de 1966, modificado por el A</w:t>
      </w:r>
      <w:r w:rsidRPr="00B11261">
        <w:rPr>
          <w:rFonts w:ascii="Arial" w:eastAsia="Times New Roman" w:hAnsi="Arial"/>
          <w:sz w:val="24"/>
          <w:szCs w:val="24"/>
          <w:lang w:val="es-ES_tradnl" w:eastAsia="es-CO"/>
        </w:rPr>
        <w:t>rtículo 8° de la Ley 575 de 2000, quedará así:</w:t>
      </w:r>
    </w:p>
    <w:p w:rsidR="003D6B71" w:rsidRPr="00B11261" w:rsidRDefault="003D6B71" w:rsidP="003D6B71">
      <w:pPr>
        <w:spacing w:before="57" w:after="57" w:line="276" w:lineRule="auto"/>
        <w:jc w:val="both"/>
        <w:textAlignment w:val="center"/>
        <w:rPr>
          <w:rFonts w:ascii="Arial" w:eastAsia="Times New Roman" w:hAnsi="Arial"/>
          <w:sz w:val="24"/>
          <w:szCs w:val="24"/>
          <w:lang w:eastAsia="es-CO"/>
        </w:rPr>
      </w:pPr>
    </w:p>
    <w:p w:rsidR="003D6B71" w:rsidRPr="004046E4" w:rsidRDefault="003D6B71" w:rsidP="003D6B71">
      <w:pPr>
        <w:spacing w:before="57" w:after="57" w:line="276" w:lineRule="auto"/>
        <w:ind w:firstLine="283"/>
        <w:jc w:val="both"/>
        <w:textAlignment w:val="center"/>
        <w:rPr>
          <w:rFonts w:ascii="Arial" w:eastAsia="Times New Roman" w:hAnsi="Arial"/>
          <w:sz w:val="24"/>
          <w:szCs w:val="24"/>
          <w:lang w:val="es-ES_tradnl" w:eastAsia="es-CO"/>
        </w:rPr>
      </w:pPr>
      <w:r w:rsidRPr="004046E4">
        <w:rPr>
          <w:rFonts w:ascii="Arial" w:eastAsia="Times New Roman" w:hAnsi="Arial"/>
          <w:b/>
          <w:bCs/>
          <w:i/>
          <w:sz w:val="24"/>
          <w:szCs w:val="24"/>
          <w:lang w:val="es-ES_tradnl" w:eastAsia="es-CO"/>
        </w:rPr>
        <w:t>Artículo 14.</w:t>
      </w:r>
      <w:r w:rsidRPr="004046E4">
        <w:rPr>
          <w:rFonts w:ascii="Arial" w:eastAsia="Times New Roman" w:hAnsi="Arial"/>
          <w:sz w:val="24"/>
          <w:szCs w:val="24"/>
          <w:lang w:val="es-ES_tradnl" w:eastAsia="es-CO"/>
        </w:rPr>
        <w:t> Antes de la audiencia y durante la misma, el Comisionario o el Juez, invitará a las partes a acordar fórmulas de solución al conflicto intrafamiliar, a fin de garantizar la unidad y armonía de la familia, y especialmente que el agresor se comprometa a no reincidir en actos de violencia. En la misma audiencia decretará y practicará las pruebas que soliciten las partes y las que de oficio estime conducentes.</w:t>
      </w:r>
    </w:p>
    <w:p w:rsidR="003D6B71" w:rsidRDefault="003D6B71" w:rsidP="003D6B71">
      <w:pPr>
        <w:spacing w:before="57" w:after="57" w:line="276" w:lineRule="auto"/>
        <w:jc w:val="both"/>
        <w:textAlignment w:val="center"/>
        <w:rPr>
          <w:rFonts w:ascii="Arial" w:eastAsia="Times New Roman" w:hAnsi="Arial"/>
          <w:sz w:val="24"/>
          <w:szCs w:val="24"/>
          <w:lang w:eastAsia="es-CO"/>
        </w:rPr>
      </w:pPr>
    </w:p>
    <w:p w:rsidR="003D6B71" w:rsidRDefault="003D6B71" w:rsidP="003D6B71">
      <w:pPr>
        <w:spacing w:before="57" w:after="57" w:line="276" w:lineRule="auto"/>
        <w:jc w:val="both"/>
        <w:textAlignment w:val="center"/>
        <w:rPr>
          <w:rFonts w:ascii="Arial" w:eastAsia="Times New Roman" w:hAnsi="Arial"/>
          <w:sz w:val="24"/>
          <w:szCs w:val="24"/>
          <w:lang w:val="es-ES_tradnl" w:eastAsia="es-CO"/>
        </w:rPr>
      </w:pPr>
      <w:r w:rsidRPr="00B11261">
        <w:rPr>
          <w:rFonts w:ascii="Arial" w:eastAsia="Times New Roman" w:hAnsi="Arial"/>
          <w:b/>
          <w:bCs/>
          <w:sz w:val="24"/>
          <w:szCs w:val="24"/>
          <w:lang w:val="es-ES_tradnl" w:eastAsia="es-CO"/>
        </w:rPr>
        <w:lastRenderedPageBreak/>
        <w:t>Artículo 11.</w:t>
      </w:r>
      <w:r w:rsidRPr="00B11261">
        <w:rPr>
          <w:rFonts w:ascii="Arial" w:eastAsia="Times New Roman" w:hAnsi="Arial"/>
          <w:sz w:val="24"/>
          <w:szCs w:val="24"/>
          <w:lang w:val="es-ES_tradnl" w:eastAsia="es-CO"/>
        </w:rPr>
        <w:t xml:space="preserve"> El parágrafo 3° del </w:t>
      </w:r>
      <w:r w:rsidR="004046E4">
        <w:rPr>
          <w:rFonts w:ascii="Arial" w:eastAsia="Times New Roman" w:hAnsi="Arial"/>
          <w:sz w:val="24"/>
          <w:szCs w:val="24"/>
          <w:lang w:val="es-ES_tradnl" w:eastAsia="es-CO"/>
        </w:rPr>
        <w:t>A</w:t>
      </w:r>
      <w:r w:rsidRPr="00B11261">
        <w:rPr>
          <w:rFonts w:ascii="Arial" w:eastAsia="Times New Roman" w:hAnsi="Arial"/>
          <w:sz w:val="24"/>
          <w:szCs w:val="24"/>
          <w:lang w:val="es-ES_tradnl" w:eastAsia="es-CO"/>
        </w:rPr>
        <w:t>rtículo 33 de la Ley 1122 de 2007, quedará así:</w:t>
      </w:r>
    </w:p>
    <w:p w:rsidR="003D6B71" w:rsidRPr="00B11261" w:rsidRDefault="003D6B71" w:rsidP="003D6B71">
      <w:pPr>
        <w:spacing w:before="57" w:after="57" w:line="276" w:lineRule="auto"/>
        <w:jc w:val="both"/>
        <w:textAlignment w:val="center"/>
        <w:rPr>
          <w:rFonts w:ascii="Arial" w:eastAsia="Times New Roman" w:hAnsi="Arial"/>
          <w:sz w:val="24"/>
          <w:szCs w:val="24"/>
          <w:lang w:eastAsia="es-CO"/>
        </w:rPr>
      </w:pPr>
    </w:p>
    <w:p w:rsidR="003D6B71" w:rsidRPr="004046E4" w:rsidRDefault="003D6B71" w:rsidP="003D6B71">
      <w:pPr>
        <w:spacing w:before="57" w:after="57" w:line="276" w:lineRule="auto"/>
        <w:ind w:firstLine="283"/>
        <w:jc w:val="both"/>
        <w:textAlignment w:val="center"/>
        <w:rPr>
          <w:rFonts w:ascii="Arial" w:eastAsia="Times New Roman" w:hAnsi="Arial"/>
          <w:sz w:val="24"/>
          <w:szCs w:val="24"/>
          <w:lang w:eastAsia="es-CO"/>
        </w:rPr>
      </w:pPr>
      <w:r w:rsidRPr="00B11261">
        <w:rPr>
          <w:rFonts w:ascii="Arial" w:eastAsia="Times New Roman" w:hAnsi="Arial"/>
          <w:b/>
          <w:bCs/>
          <w:i/>
          <w:sz w:val="24"/>
          <w:szCs w:val="24"/>
          <w:lang w:val="es-ES_tradnl" w:eastAsia="es-CO"/>
        </w:rPr>
        <w:t>Parágrafo 3</w:t>
      </w:r>
      <w:r w:rsidRPr="00B11261">
        <w:rPr>
          <w:rFonts w:ascii="Arial" w:eastAsia="Times New Roman" w:hAnsi="Arial"/>
          <w:i/>
          <w:sz w:val="24"/>
          <w:szCs w:val="24"/>
          <w:lang w:val="es-ES_tradnl" w:eastAsia="es-CO"/>
        </w:rPr>
        <w:t>°.</w:t>
      </w:r>
      <w:r w:rsidRPr="00B11261">
        <w:rPr>
          <w:rFonts w:ascii="Arial" w:eastAsia="Times New Roman" w:hAnsi="Arial"/>
          <w:sz w:val="24"/>
          <w:szCs w:val="24"/>
          <w:lang w:val="es-ES_tradnl" w:eastAsia="es-CO"/>
        </w:rPr>
        <w:t xml:space="preserve"> El Ministerio de la Protección Social definirá los protocolos de atención que respondan a las prioridades definidas en el literal a) del presente artículo. </w:t>
      </w:r>
      <w:r w:rsidRPr="004046E4">
        <w:rPr>
          <w:rFonts w:ascii="Arial" w:eastAsia="Times New Roman" w:hAnsi="Arial"/>
          <w:sz w:val="24"/>
          <w:szCs w:val="24"/>
          <w:lang w:val="es-ES_tradnl" w:eastAsia="es-CO"/>
        </w:rPr>
        <w:t>Para los casos de violencia intrafamiliar, el Ministerio definirá lineamientos especiales para que las Instituciones Prestadoras de Servicios de Salud Públicas o privadas, lleven a cabo los tratamientos de reeducación e intervención para víctimas y agresores.</w:t>
      </w:r>
    </w:p>
    <w:p w:rsidR="003D6B71" w:rsidRPr="00B11261" w:rsidRDefault="003D6B71" w:rsidP="003D6B71">
      <w:pPr>
        <w:spacing w:before="57" w:after="0" w:line="276" w:lineRule="auto"/>
        <w:ind w:firstLine="283"/>
        <w:jc w:val="both"/>
        <w:textAlignment w:val="center"/>
        <w:rPr>
          <w:rFonts w:ascii="Arial" w:eastAsia="Times New Roman" w:hAnsi="Arial"/>
          <w:sz w:val="24"/>
          <w:szCs w:val="24"/>
          <w:lang w:val="es-ES_tradnl" w:eastAsia="es-CO"/>
        </w:rPr>
      </w:pPr>
      <w:r w:rsidRPr="00B11261">
        <w:rPr>
          <w:rFonts w:ascii="Arial" w:eastAsia="Times New Roman" w:hAnsi="Arial"/>
          <w:sz w:val="24"/>
          <w:szCs w:val="24"/>
          <w:lang w:val="es-ES_tradnl" w:eastAsia="es-CO"/>
        </w:rPr>
        <w:t>El Ministerio definirá los protocolos de atención, remisión y tratamiento de los servicios de urgencias para los trastornos mentales de mayor prevalencia.</w:t>
      </w:r>
    </w:p>
    <w:p w:rsidR="003D6B71" w:rsidRDefault="003D6B71" w:rsidP="003D6B71">
      <w:pPr>
        <w:spacing w:before="57" w:after="57" w:line="276" w:lineRule="auto"/>
        <w:jc w:val="both"/>
        <w:textAlignment w:val="center"/>
        <w:rPr>
          <w:rFonts w:ascii="Arial" w:eastAsia="Times New Roman" w:hAnsi="Arial"/>
          <w:sz w:val="24"/>
          <w:szCs w:val="24"/>
          <w:lang w:eastAsia="es-CO"/>
        </w:rPr>
      </w:pPr>
    </w:p>
    <w:p w:rsidR="003D6B71" w:rsidRPr="00B11261" w:rsidRDefault="003D6B71" w:rsidP="003D6B71">
      <w:pPr>
        <w:spacing w:before="57" w:after="57" w:line="276" w:lineRule="auto"/>
        <w:jc w:val="both"/>
        <w:textAlignment w:val="center"/>
        <w:rPr>
          <w:rFonts w:ascii="Arial" w:eastAsia="Times New Roman" w:hAnsi="Arial"/>
          <w:b/>
          <w:bCs/>
          <w:sz w:val="24"/>
          <w:szCs w:val="24"/>
          <w:lang w:val="es-ES_tradnl" w:eastAsia="es-CO"/>
        </w:rPr>
      </w:pPr>
      <w:r w:rsidRPr="00B11261">
        <w:rPr>
          <w:rFonts w:ascii="Arial" w:eastAsia="Times New Roman" w:hAnsi="Arial"/>
          <w:b/>
          <w:sz w:val="24"/>
          <w:szCs w:val="24"/>
          <w:lang w:val="es-ES_tradnl" w:eastAsia="es-CO"/>
        </w:rPr>
        <w:t>Artículo 12.</w:t>
      </w:r>
      <w:r w:rsidRPr="00B11261">
        <w:rPr>
          <w:rFonts w:ascii="Arial" w:eastAsia="Times New Roman" w:hAnsi="Arial"/>
          <w:b/>
          <w:bCs/>
          <w:sz w:val="24"/>
          <w:szCs w:val="24"/>
          <w:lang w:val="es-ES_tradnl" w:eastAsia="es-CO"/>
        </w:rPr>
        <w:t> </w:t>
      </w:r>
      <w:r w:rsidRPr="00B11261">
        <w:rPr>
          <w:rFonts w:ascii="Arial" w:eastAsia="Times New Roman" w:hAnsi="Arial"/>
          <w:bCs/>
          <w:sz w:val="24"/>
          <w:szCs w:val="24"/>
          <w:lang w:val="es-ES_tradnl" w:eastAsia="es-CO"/>
        </w:rPr>
        <w:t>El Ministerio de la Protección Social y el Instituto Colombiano de Bienestar Familiar, en asoc</w:t>
      </w:r>
      <w:r w:rsidR="003D3EAD">
        <w:rPr>
          <w:rFonts w:ascii="Arial" w:eastAsia="Times New Roman" w:hAnsi="Arial"/>
          <w:bCs/>
          <w:sz w:val="24"/>
          <w:szCs w:val="24"/>
          <w:lang w:val="es-ES_tradnl" w:eastAsia="es-CO"/>
        </w:rPr>
        <w:t>io con las demás entidades del G</w:t>
      </w:r>
      <w:r w:rsidRPr="00B11261">
        <w:rPr>
          <w:rFonts w:ascii="Arial" w:eastAsia="Times New Roman" w:hAnsi="Arial"/>
          <w:bCs/>
          <w:sz w:val="24"/>
          <w:szCs w:val="24"/>
          <w:lang w:val="es-ES_tradnl" w:eastAsia="es-CO"/>
        </w:rPr>
        <w:t xml:space="preserve">obierno </w:t>
      </w:r>
      <w:r w:rsidR="003D3EAD">
        <w:rPr>
          <w:rFonts w:ascii="Arial" w:eastAsia="Times New Roman" w:hAnsi="Arial"/>
          <w:bCs/>
          <w:sz w:val="24"/>
          <w:szCs w:val="24"/>
          <w:lang w:val="es-ES_tradnl" w:eastAsia="es-CO"/>
        </w:rPr>
        <w:t>N</w:t>
      </w:r>
      <w:r w:rsidRPr="00B11261">
        <w:rPr>
          <w:rFonts w:ascii="Arial" w:eastAsia="Times New Roman" w:hAnsi="Arial"/>
          <w:bCs/>
          <w:sz w:val="24"/>
          <w:szCs w:val="24"/>
          <w:lang w:val="es-ES_tradnl" w:eastAsia="es-CO"/>
        </w:rPr>
        <w:t>acional a partir de la promulgación de la prese</w:t>
      </w:r>
      <w:r w:rsidR="003D3EAD">
        <w:rPr>
          <w:rFonts w:ascii="Arial" w:eastAsia="Times New Roman" w:hAnsi="Arial"/>
          <w:bCs/>
          <w:sz w:val="24"/>
          <w:szCs w:val="24"/>
          <w:lang w:val="es-ES_tradnl" w:eastAsia="es-CO"/>
        </w:rPr>
        <w:t>nte L</w:t>
      </w:r>
      <w:r w:rsidRPr="00B11261">
        <w:rPr>
          <w:rFonts w:ascii="Arial" w:eastAsia="Times New Roman" w:hAnsi="Arial"/>
          <w:bCs/>
          <w:sz w:val="24"/>
          <w:szCs w:val="24"/>
          <w:lang w:val="es-ES_tradnl" w:eastAsia="es-CO"/>
        </w:rPr>
        <w:t>ey prom</w:t>
      </w:r>
      <w:r w:rsidR="003D3EAD">
        <w:rPr>
          <w:rFonts w:ascii="Arial" w:eastAsia="Times New Roman" w:hAnsi="Arial"/>
          <w:bCs/>
          <w:sz w:val="24"/>
          <w:szCs w:val="24"/>
          <w:lang w:val="es-ES_tradnl" w:eastAsia="es-CO"/>
        </w:rPr>
        <w:t>overán la creación de Casas de R</w:t>
      </w:r>
      <w:r w:rsidRPr="00B11261">
        <w:rPr>
          <w:rFonts w:ascii="Arial" w:eastAsia="Times New Roman" w:hAnsi="Arial"/>
          <w:bCs/>
          <w:sz w:val="24"/>
          <w:szCs w:val="24"/>
          <w:lang w:val="es-ES_tradnl" w:eastAsia="es-CO"/>
        </w:rPr>
        <w:t>efugio para víctimas de violencia intrafamiliar y de género a nivel nacional de acuerdo con los índices asociados a esta problemática en cada uno de los municipios. Para este efecto, tendrán un plazo máximo de un año, venci</w:t>
      </w:r>
      <w:r w:rsidR="003D3EAD">
        <w:rPr>
          <w:rFonts w:ascii="Arial" w:eastAsia="Times New Roman" w:hAnsi="Arial"/>
          <w:bCs/>
          <w:sz w:val="24"/>
          <w:szCs w:val="24"/>
          <w:lang w:val="es-ES_tradnl" w:eastAsia="es-CO"/>
        </w:rPr>
        <w:t>do éste término presentarán al C</w:t>
      </w:r>
      <w:r w:rsidRPr="00B11261">
        <w:rPr>
          <w:rFonts w:ascii="Arial" w:eastAsia="Times New Roman" w:hAnsi="Arial"/>
          <w:bCs/>
          <w:sz w:val="24"/>
          <w:szCs w:val="24"/>
          <w:lang w:val="es-ES_tradnl" w:eastAsia="es-CO"/>
        </w:rPr>
        <w:t xml:space="preserve">ongreso un informe sobre los avances y resultados </w:t>
      </w:r>
      <w:r w:rsidR="003D3EAD">
        <w:rPr>
          <w:rFonts w:ascii="Arial" w:eastAsia="Times New Roman" w:hAnsi="Arial"/>
          <w:bCs/>
          <w:sz w:val="24"/>
          <w:szCs w:val="24"/>
          <w:lang w:val="es-ES_tradnl" w:eastAsia="es-CO"/>
        </w:rPr>
        <w:t>de la implementación de dichas Casas de R</w:t>
      </w:r>
      <w:r w:rsidRPr="00B11261">
        <w:rPr>
          <w:rFonts w:ascii="Arial" w:eastAsia="Times New Roman" w:hAnsi="Arial"/>
          <w:bCs/>
          <w:sz w:val="24"/>
          <w:szCs w:val="24"/>
          <w:lang w:val="es-ES_tradnl" w:eastAsia="es-CO"/>
        </w:rPr>
        <w:t>efugio</w:t>
      </w:r>
      <w:r w:rsidRPr="00B11261">
        <w:rPr>
          <w:rFonts w:ascii="Arial" w:eastAsia="Times New Roman" w:hAnsi="Arial"/>
          <w:b/>
          <w:bCs/>
          <w:sz w:val="24"/>
          <w:szCs w:val="24"/>
          <w:lang w:val="es-ES_tradnl" w:eastAsia="es-CO"/>
        </w:rPr>
        <w:t>.</w:t>
      </w:r>
      <w:r w:rsidRPr="00615DFD">
        <w:rPr>
          <w:rFonts w:ascii="Arial" w:eastAsia="Times New Roman" w:hAnsi="Arial"/>
          <w:bCs/>
          <w:sz w:val="24"/>
          <w:szCs w:val="24"/>
          <w:lang w:val="es-ES_tradnl" w:eastAsia="es-CO"/>
        </w:rPr>
        <w:t xml:space="preserve"> La c</w:t>
      </w:r>
      <w:r w:rsidR="003D3EAD">
        <w:rPr>
          <w:rFonts w:ascii="Arial" w:eastAsia="Times New Roman" w:hAnsi="Arial"/>
          <w:bCs/>
          <w:sz w:val="24"/>
          <w:szCs w:val="24"/>
          <w:lang w:val="es-ES_tradnl" w:eastAsia="es-CO"/>
        </w:rPr>
        <w:t>obertura nacional total de las Casas de R</w:t>
      </w:r>
      <w:r w:rsidRPr="00615DFD">
        <w:rPr>
          <w:rFonts w:ascii="Arial" w:eastAsia="Times New Roman" w:hAnsi="Arial"/>
          <w:bCs/>
          <w:sz w:val="24"/>
          <w:szCs w:val="24"/>
          <w:lang w:val="es-ES_tradnl" w:eastAsia="es-CO"/>
        </w:rPr>
        <w:t>efugio no podrá exceder un plazo máximo de cinco años.</w:t>
      </w:r>
    </w:p>
    <w:p w:rsidR="003D6B71" w:rsidRDefault="003D6B71" w:rsidP="003D6B71">
      <w:pPr>
        <w:spacing w:before="57" w:after="57" w:line="276" w:lineRule="auto"/>
        <w:jc w:val="both"/>
        <w:textAlignment w:val="center"/>
        <w:rPr>
          <w:rFonts w:ascii="Arial" w:eastAsia="Times New Roman" w:hAnsi="Arial"/>
          <w:b/>
          <w:bCs/>
          <w:sz w:val="24"/>
          <w:szCs w:val="24"/>
          <w:lang w:val="es-ES_tradnl" w:eastAsia="es-CO"/>
        </w:rPr>
      </w:pPr>
    </w:p>
    <w:p w:rsidR="003D6B71" w:rsidRPr="00B11261" w:rsidRDefault="003D6B71" w:rsidP="003D6B71">
      <w:pPr>
        <w:spacing w:before="57" w:after="57" w:line="276" w:lineRule="auto"/>
        <w:jc w:val="both"/>
        <w:textAlignment w:val="center"/>
        <w:rPr>
          <w:rFonts w:ascii="Arial" w:eastAsia="Times New Roman" w:hAnsi="Arial"/>
          <w:sz w:val="24"/>
          <w:szCs w:val="24"/>
          <w:lang w:eastAsia="es-CO"/>
        </w:rPr>
      </w:pPr>
      <w:r w:rsidRPr="00B11261">
        <w:rPr>
          <w:rFonts w:ascii="Arial" w:eastAsia="Times New Roman" w:hAnsi="Arial"/>
          <w:b/>
          <w:bCs/>
          <w:sz w:val="24"/>
          <w:szCs w:val="24"/>
          <w:lang w:val="es-ES_tradnl" w:eastAsia="es-CO"/>
        </w:rPr>
        <w:t xml:space="preserve">Artículo 13. </w:t>
      </w:r>
      <w:r w:rsidR="003D3EAD">
        <w:rPr>
          <w:rFonts w:ascii="Arial" w:eastAsia="Times New Roman" w:hAnsi="Arial"/>
          <w:sz w:val="24"/>
          <w:szCs w:val="24"/>
          <w:lang w:val="es-ES_tradnl" w:eastAsia="es-CO"/>
        </w:rPr>
        <w:t>La presente L</w:t>
      </w:r>
      <w:r w:rsidRPr="00B11261">
        <w:rPr>
          <w:rFonts w:ascii="Arial" w:eastAsia="Times New Roman" w:hAnsi="Arial"/>
          <w:sz w:val="24"/>
          <w:szCs w:val="24"/>
          <w:lang w:val="es-ES_tradnl" w:eastAsia="es-CO"/>
        </w:rPr>
        <w:t>ey rige a partir de su promulgación.</w:t>
      </w:r>
    </w:p>
    <w:p w:rsidR="003D6B71" w:rsidRPr="00B11261" w:rsidRDefault="003D6B71" w:rsidP="003D6B71">
      <w:pPr>
        <w:autoSpaceDN w:val="0"/>
        <w:adjustRightInd w:val="0"/>
        <w:spacing w:after="0" w:line="276" w:lineRule="auto"/>
        <w:jc w:val="both"/>
        <w:textAlignment w:val="center"/>
        <w:rPr>
          <w:rFonts w:ascii="Arial" w:eastAsia="Times New Roman" w:hAnsi="Arial"/>
          <w:sz w:val="24"/>
          <w:szCs w:val="24"/>
          <w:lang w:val="es-ES_tradnl" w:eastAsia="es-CO"/>
        </w:rPr>
      </w:pPr>
    </w:p>
    <w:p w:rsidR="006F5797" w:rsidRPr="00CC0126" w:rsidRDefault="006F5797" w:rsidP="006F5797">
      <w:pPr>
        <w:jc w:val="both"/>
        <w:rPr>
          <w:rFonts w:ascii="Arial" w:hAnsi="Arial"/>
          <w:sz w:val="24"/>
          <w:szCs w:val="24"/>
          <w:lang w:val="es-ES" w:eastAsia="es-CO"/>
        </w:rPr>
      </w:pPr>
      <w:r w:rsidRPr="00CC0126">
        <w:rPr>
          <w:rFonts w:ascii="Arial" w:hAnsi="Arial"/>
          <w:color w:val="000000"/>
          <w:sz w:val="24"/>
          <w:szCs w:val="24"/>
          <w:lang w:eastAsia="es-CO"/>
        </w:rPr>
        <w:t xml:space="preserve">En los anteriores términos fue aprobado sin modificaciones el presente Proyecto de Ley según consta en Acta  No. </w:t>
      </w:r>
      <w:r>
        <w:rPr>
          <w:rFonts w:ascii="Arial" w:hAnsi="Arial"/>
          <w:color w:val="000000"/>
          <w:sz w:val="24"/>
          <w:szCs w:val="24"/>
          <w:lang w:eastAsia="es-CO"/>
        </w:rPr>
        <w:t xml:space="preserve">44 </w:t>
      </w:r>
      <w:r w:rsidRPr="00CC0126">
        <w:rPr>
          <w:rFonts w:ascii="Arial" w:hAnsi="Arial"/>
          <w:color w:val="000000"/>
          <w:sz w:val="24"/>
          <w:szCs w:val="24"/>
          <w:lang w:eastAsia="es-CO"/>
        </w:rPr>
        <w:t xml:space="preserve">de </w:t>
      </w:r>
      <w:r>
        <w:rPr>
          <w:rFonts w:ascii="Arial" w:hAnsi="Arial"/>
          <w:color w:val="000000"/>
          <w:sz w:val="24"/>
          <w:szCs w:val="24"/>
          <w:lang w:eastAsia="es-CO"/>
        </w:rPr>
        <w:t>junio 06 d</w:t>
      </w:r>
      <w:r w:rsidRPr="00CC0126">
        <w:rPr>
          <w:rFonts w:ascii="Arial" w:hAnsi="Arial"/>
          <w:color w:val="000000"/>
          <w:sz w:val="24"/>
          <w:szCs w:val="24"/>
          <w:lang w:eastAsia="es-CO"/>
        </w:rPr>
        <w:t xml:space="preserve">e 2017. </w:t>
      </w:r>
      <w:r w:rsidRPr="00CC0126">
        <w:rPr>
          <w:rFonts w:ascii="Arial" w:hAnsi="Arial"/>
          <w:color w:val="000000"/>
          <w:sz w:val="24"/>
          <w:szCs w:val="24"/>
          <w:lang w:val="es-ES" w:eastAsia="es-CO"/>
        </w:rPr>
        <w:t xml:space="preserve">Anunciado entre otras fechas el </w:t>
      </w:r>
      <w:r>
        <w:rPr>
          <w:rFonts w:ascii="Arial" w:hAnsi="Arial"/>
          <w:color w:val="000000"/>
          <w:sz w:val="24"/>
          <w:szCs w:val="24"/>
          <w:lang w:val="es-ES" w:eastAsia="es-CO"/>
        </w:rPr>
        <w:t>31</w:t>
      </w:r>
      <w:r w:rsidRPr="00CC0126">
        <w:rPr>
          <w:rFonts w:ascii="Arial" w:hAnsi="Arial"/>
          <w:color w:val="000000"/>
          <w:sz w:val="24"/>
          <w:szCs w:val="24"/>
          <w:lang w:val="es-ES" w:eastAsia="es-CO"/>
        </w:rPr>
        <w:t xml:space="preserve"> de mayo de 2017 según consta en el Acta No. </w:t>
      </w:r>
      <w:r>
        <w:rPr>
          <w:rFonts w:ascii="Arial" w:hAnsi="Arial"/>
          <w:color w:val="000000"/>
          <w:sz w:val="24"/>
          <w:szCs w:val="24"/>
          <w:lang w:val="es-ES" w:eastAsia="es-CO"/>
        </w:rPr>
        <w:t>4</w:t>
      </w:r>
      <w:r w:rsidRPr="00CC0126">
        <w:rPr>
          <w:rFonts w:ascii="Arial" w:hAnsi="Arial"/>
          <w:color w:val="000000"/>
          <w:sz w:val="24"/>
          <w:szCs w:val="24"/>
          <w:lang w:val="es-ES" w:eastAsia="es-CO"/>
        </w:rPr>
        <w:t xml:space="preserve">3 de la misma fecha.  </w:t>
      </w:r>
    </w:p>
    <w:p w:rsidR="006F5797" w:rsidRPr="00CC0126" w:rsidRDefault="006F5797" w:rsidP="006F5797">
      <w:pPr>
        <w:spacing w:after="0" w:line="240" w:lineRule="auto"/>
        <w:rPr>
          <w:rFonts w:ascii="Arial" w:hAnsi="Arial"/>
          <w:b/>
          <w:color w:val="000000"/>
          <w:sz w:val="24"/>
          <w:szCs w:val="24"/>
          <w:lang w:eastAsia="es-CO"/>
        </w:rPr>
      </w:pPr>
    </w:p>
    <w:p w:rsidR="006F5797" w:rsidRPr="00CC0126" w:rsidRDefault="006F5797" w:rsidP="006F5797">
      <w:pPr>
        <w:spacing w:after="0" w:line="240" w:lineRule="auto"/>
        <w:rPr>
          <w:rFonts w:ascii="Arial" w:hAnsi="Arial"/>
          <w:b/>
          <w:color w:val="000000"/>
          <w:sz w:val="24"/>
          <w:szCs w:val="24"/>
          <w:lang w:eastAsia="es-CO"/>
        </w:rPr>
      </w:pPr>
    </w:p>
    <w:p w:rsidR="006F5797" w:rsidRPr="00CC0126" w:rsidRDefault="006F5797" w:rsidP="006F5797">
      <w:pPr>
        <w:spacing w:after="0" w:line="240" w:lineRule="auto"/>
        <w:rPr>
          <w:rFonts w:ascii="Arial" w:hAnsi="Arial"/>
          <w:b/>
          <w:color w:val="000000"/>
          <w:sz w:val="24"/>
          <w:szCs w:val="24"/>
          <w:lang w:eastAsia="es-CO"/>
        </w:rPr>
      </w:pPr>
    </w:p>
    <w:p w:rsidR="006F5797" w:rsidRPr="00CC0126" w:rsidRDefault="006F5797" w:rsidP="006F5797">
      <w:pPr>
        <w:spacing w:after="0" w:line="240" w:lineRule="auto"/>
        <w:rPr>
          <w:rFonts w:ascii="Arial" w:hAnsi="Arial"/>
          <w:b/>
          <w:color w:val="000000"/>
          <w:sz w:val="24"/>
          <w:szCs w:val="24"/>
          <w:lang w:eastAsia="es-CO"/>
        </w:rPr>
      </w:pPr>
      <w:r w:rsidRPr="00CC0126">
        <w:rPr>
          <w:rFonts w:ascii="Arial" w:hAnsi="Arial"/>
          <w:b/>
          <w:color w:val="000000"/>
          <w:sz w:val="24"/>
          <w:szCs w:val="24"/>
          <w:lang w:eastAsia="es-CO"/>
        </w:rPr>
        <w:t>MARIA FERNANDA CABAL MOLINA</w:t>
      </w:r>
      <w:r w:rsidRPr="00CC0126">
        <w:rPr>
          <w:rFonts w:ascii="Arial" w:hAnsi="Arial"/>
          <w:b/>
          <w:color w:val="000000"/>
          <w:sz w:val="24"/>
          <w:szCs w:val="24"/>
          <w:lang w:eastAsia="es-CO"/>
        </w:rPr>
        <w:tab/>
      </w:r>
      <w:r w:rsidRPr="00CC0126">
        <w:rPr>
          <w:rFonts w:ascii="Arial" w:hAnsi="Arial"/>
          <w:b/>
          <w:color w:val="000000"/>
          <w:sz w:val="24"/>
          <w:szCs w:val="24"/>
          <w:lang w:eastAsia="es-CO"/>
        </w:rPr>
        <w:tab/>
        <w:t>TELESFORO PEDRAZA ORTEGA</w:t>
      </w:r>
    </w:p>
    <w:p w:rsidR="006F5797" w:rsidRPr="00CC0126" w:rsidRDefault="006F5797" w:rsidP="006F5797">
      <w:pPr>
        <w:spacing w:after="0" w:line="240" w:lineRule="auto"/>
        <w:rPr>
          <w:rFonts w:ascii="Arial" w:hAnsi="Arial"/>
          <w:color w:val="000000"/>
          <w:sz w:val="24"/>
          <w:szCs w:val="24"/>
          <w:lang w:eastAsia="es-CO"/>
        </w:rPr>
      </w:pPr>
      <w:r w:rsidRPr="00CC0126">
        <w:rPr>
          <w:rFonts w:ascii="Arial" w:hAnsi="Arial"/>
          <w:color w:val="000000"/>
          <w:sz w:val="24"/>
          <w:szCs w:val="24"/>
          <w:lang w:eastAsia="es-CO"/>
        </w:rPr>
        <w:t>Coordinador Ponente</w:t>
      </w:r>
      <w:r w:rsidRPr="00CC0126">
        <w:rPr>
          <w:rFonts w:ascii="Arial" w:hAnsi="Arial"/>
          <w:color w:val="000000"/>
          <w:sz w:val="24"/>
          <w:szCs w:val="24"/>
          <w:lang w:eastAsia="es-CO"/>
        </w:rPr>
        <w:tab/>
      </w:r>
      <w:r w:rsidRPr="00CC0126">
        <w:rPr>
          <w:rFonts w:ascii="Arial" w:hAnsi="Arial"/>
          <w:color w:val="000000"/>
          <w:sz w:val="24"/>
          <w:szCs w:val="24"/>
          <w:lang w:eastAsia="es-CO"/>
        </w:rPr>
        <w:tab/>
      </w:r>
      <w:r w:rsidRPr="00CC0126">
        <w:rPr>
          <w:rFonts w:ascii="Arial" w:hAnsi="Arial"/>
          <w:color w:val="000000"/>
          <w:sz w:val="24"/>
          <w:szCs w:val="24"/>
          <w:lang w:eastAsia="es-CO"/>
        </w:rPr>
        <w:tab/>
        <w:t xml:space="preserve">           Presidente</w:t>
      </w:r>
    </w:p>
    <w:p w:rsidR="006F5797" w:rsidRPr="00CC0126" w:rsidRDefault="006F5797" w:rsidP="006F5797">
      <w:pPr>
        <w:spacing w:after="0" w:line="240" w:lineRule="auto"/>
        <w:rPr>
          <w:rFonts w:ascii="Arial" w:hAnsi="Arial"/>
          <w:color w:val="000000"/>
          <w:sz w:val="24"/>
          <w:szCs w:val="24"/>
          <w:lang w:eastAsia="es-CO"/>
        </w:rPr>
      </w:pPr>
    </w:p>
    <w:p w:rsidR="006F5797" w:rsidRPr="00CC0126" w:rsidRDefault="006F5797" w:rsidP="006F5797">
      <w:pPr>
        <w:spacing w:after="0" w:line="240" w:lineRule="auto"/>
        <w:rPr>
          <w:rFonts w:ascii="Arial" w:hAnsi="Arial"/>
          <w:color w:val="000000"/>
          <w:sz w:val="24"/>
          <w:szCs w:val="24"/>
          <w:lang w:eastAsia="es-CO"/>
        </w:rPr>
      </w:pPr>
    </w:p>
    <w:p w:rsidR="006F5797" w:rsidRPr="00CC0126" w:rsidRDefault="006F5797" w:rsidP="006F5797">
      <w:pPr>
        <w:spacing w:after="0" w:line="240" w:lineRule="auto"/>
        <w:ind w:firstLine="708"/>
        <w:rPr>
          <w:rFonts w:ascii="Arial" w:hAnsi="Arial"/>
          <w:b/>
          <w:color w:val="000000"/>
          <w:sz w:val="24"/>
          <w:szCs w:val="24"/>
          <w:lang w:eastAsia="es-CO"/>
        </w:rPr>
      </w:pPr>
      <w:r w:rsidRPr="00CC0126">
        <w:rPr>
          <w:rFonts w:ascii="Arial" w:hAnsi="Arial"/>
          <w:b/>
          <w:color w:val="000000"/>
          <w:sz w:val="24"/>
          <w:szCs w:val="24"/>
          <w:lang w:eastAsia="es-CO"/>
        </w:rPr>
        <w:t xml:space="preserve">          </w:t>
      </w:r>
    </w:p>
    <w:p w:rsidR="006F5797" w:rsidRPr="00CC0126" w:rsidRDefault="006F5797" w:rsidP="006F5797">
      <w:pPr>
        <w:spacing w:after="0" w:line="240" w:lineRule="auto"/>
        <w:ind w:firstLine="708"/>
        <w:rPr>
          <w:rFonts w:ascii="Arial" w:hAnsi="Arial"/>
          <w:b/>
          <w:color w:val="000000"/>
          <w:sz w:val="24"/>
          <w:szCs w:val="24"/>
          <w:lang w:eastAsia="es-CO"/>
        </w:rPr>
      </w:pPr>
      <w:r w:rsidRPr="00CC0126">
        <w:rPr>
          <w:rFonts w:ascii="Arial" w:hAnsi="Arial"/>
          <w:b/>
          <w:color w:val="000000"/>
          <w:sz w:val="24"/>
          <w:szCs w:val="24"/>
          <w:lang w:eastAsia="es-CO"/>
        </w:rPr>
        <w:t xml:space="preserve">                          AMPARO YANETH CALDERON PERDOMO</w:t>
      </w:r>
    </w:p>
    <w:p w:rsidR="006F5797" w:rsidRPr="00CC0126" w:rsidRDefault="006F5797" w:rsidP="006F5797">
      <w:pPr>
        <w:spacing w:after="0" w:line="240" w:lineRule="auto"/>
        <w:ind w:firstLine="708"/>
        <w:rPr>
          <w:rFonts w:ascii="Arial" w:eastAsia="Times New Roman" w:hAnsi="Arial"/>
          <w:b/>
          <w:sz w:val="24"/>
          <w:szCs w:val="24"/>
          <w:lang w:eastAsia="es-CO"/>
        </w:rPr>
      </w:pPr>
      <w:r w:rsidRPr="00CC0126">
        <w:rPr>
          <w:rFonts w:ascii="Arial" w:hAnsi="Arial"/>
          <w:color w:val="000000"/>
          <w:sz w:val="24"/>
          <w:szCs w:val="24"/>
          <w:lang w:eastAsia="es-CO"/>
        </w:rPr>
        <w:t xml:space="preserve">                          Secretaria Comisión Primera Constitucional</w:t>
      </w:r>
    </w:p>
    <w:p w:rsidR="006F5797" w:rsidRDefault="006F5797" w:rsidP="003D6B71">
      <w:pPr>
        <w:autoSpaceDN w:val="0"/>
        <w:adjustRightInd w:val="0"/>
        <w:spacing w:after="0" w:line="276" w:lineRule="auto"/>
        <w:jc w:val="both"/>
        <w:textAlignment w:val="center"/>
        <w:rPr>
          <w:rFonts w:ascii="Arial" w:eastAsia="Times New Roman" w:hAnsi="Arial"/>
          <w:sz w:val="24"/>
          <w:szCs w:val="24"/>
          <w:lang w:eastAsia="es-CO"/>
        </w:rPr>
      </w:pPr>
    </w:p>
    <w:p w:rsidR="003D6B71" w:rsidRDefault="003D6B71" w:rsidP="000C1A28">
      <w:pPr>
        <w:spacing w:after="0" w:line="276" w:lineRule="auto"/>
        <w:jc w:val="center"/>
        <w:rPr>
          <w:rFonts w:ascii="Arial" w:hAnsi="Arial"/>
          <w:b/>
          <w:bCs/>
          <w:sz w:val="24"/>
          <w:szCs w:val="24"/>
        </w:rPr>
      </w:pPr>
    </w:p>
    <w:sectPr w:rsidR="003D6B71" w:rsidSect="00C936C3">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4F5" w:rsidRDefault="004634F5" w:rsidP="003A5135">
      <w:pPr>
        <w:spacing w:after="0" w:line="240" w:lineRule="auto"/>
      </w:pPr>
      <w:r>
        <w:separator/>
      </w:r>
    </w:p>
  </w:endnote>
  <w:endnote w:type="continuationSeparator" w:id="0">
    <w:p w:rsidR="004634F5" w:rsidRDefault="004634F5" w:rsidP="003A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438489"/>
      <w:docPartObj>
        <w:docPartGallery w:val="Page Numbers (Bottom of Page)"/>
        <w:docPartUnique/>
      </w:docPartObj>
    </w:sdtPr>
    <w:sdtEndPr/>
    <w:sdtContent>
      <w:p w:rsidR="009319CE" w:rsidRDefault="009319CE">
        <w:pPr>
          <w:pStyle w:val="Piedepgina"/>
          <w:jc w:val="right"/>
        </w:pPr>
        <w:r>
          <w:fldChar w:fldCharType="begin"/>
        </w:r>
        <w:r>
          <w:instrText>PAGE   \* MERGEFORMAT</w:instrText>
        </w:r>
        <w:r>
          <w:fldChar w:fldCharType="separate"/>
        </w:r>
        <w:r w:rsidR="00695417" w:rsidRPr="00695417">
          <w:rPr>
            <w:noProof/>
            <w:lang w:val="es-ES"/>
          </w:rPr>
          <w:t>4</w:t>
        </w:r>
        <w:r>
          <w:fldChar w:fldCharType="end"/>
        </w:r>
      </w:p>
    </w:sdtContent>
  </w:sdt>
  <w:p w:rsidR="009319CE" w:rsidRDefault="009319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4F5" w:rsidRDefault="004634F5" w:rsidP="003A5135">
      <w:pPr>
        <w:spacing w:after="0" w:line="240" w:lineRule="auto"/>
      </w:pPr>
      <w:r>
        <w:separator/>
      </w:r>
    </w:p>
  </w:footnote>
  <w:footnote w:type="continuationSeparator" w:id="0">
    <w:p w:rsidR="004634F5" w:rsidRDefault="004634F5" w:rsidP="003A5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E1" w:rsidRDefault="00647EE1" w:rsidP="00647EE1">
    <w:pPr>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sidR="00FE14F2">
      <w:rPr>
        <w:b/>
      </w:rPr>
      <w:fldChar w:fldCharType="begin"/>
    </w:r>
    <w:r w:rsidR="00FE14F2">
      <w:rPr>
        <w:b/>
      </w:rPr>
      <w:instrText xml:space="preserve"> INCLUDEPICTURE  "http://entrecomillas.com.co/wp-content/uploads/2014/09/logo_20congreso_1.png" \* MERGEFORMATINET </w:instrText>
    </w:r>
    <w:r w:rsidR="00FE14F2">
      <w:rPr>
        <w:b/>
      </w:rPr>
      <w:fldChar w:fldCharType="separate"/>
    </w:r>
    <w:r w:rsidR="00201425">
      <w:rPr>
        <w:b/>
      </w:rPr>
      <w:fldChar w:fldCharType="begin"/>
    </w:r>
    <w:r w:rsidR="00201425">
      <w:rPr>
        <w:b/>
      </w:rPr>
      <w:instrText xml:space="preserve"> INCLUDEPICTURE  "http://entrecomillas.com.co/wp-content/uploads/2014/09/logo_20congreso_1.png" \* MERGEFORMATINET </w:instrText>
    </w:r>
    <w:r w:rsidR="00201425">
      <w:rPr>
        <w:b/>
      </w:rPr>
      <w:fldChar w:fldCharType="separate"/>
    </w:r>
    <w:r w:rsidR="00767F0D">
      <w:rPr>
        <w:b/>
      </w:rPr>
      <w:fldChar w:fldCharType="begin"/>
    </w:r>
    <w:r w:rsidR="00767F0D">
      <w:rPr>
        <w:b/>
      </w:rPr>
      <w:instrText xml:space="preserve"> INCLUDEPICTURE  "http://entrecomillas.com.co/wp-content/uploads/2014/09/logo_20congreso_1.png" \* MERGEFORMATINET </w:instrText>
    </w:r>
    <w:r w:rsidR="00767F0D">
      <w:rPr>
        <w:b/>
      </w:rPr>
      <w:fldChar w:fldCharType="separate"/>
    </w:r>
    <w:r w:rsidR="00476952">
      <w:rPr>
        <w:b/>
      </w:rPr>
      <w:fldChar w:fldCharType="begin"/>
    </w:r>
    <w:r w:rsidR="00476952">
      <w:rPr>
        <w:b/>
      </w:rPr>
      <w:instrText xml:space="preserve"> INCLUDEPICTURE  "http://entrecomillas.com.co/wp-content/uploads/2014/09/logo_20congreso_1.png" \* MERGEFORMATINET </w:instrText>
    </w:r>
    <w:r w:rsidR="00476952">
      <w:rPr>
        <w:b/>
      </w:rPr>
      <w:fldChar w:fldCharType="separate"/>
    </w:r>
    <w:r w:rsidR="00AB53B0">
      <w:rPr>
        <w:b/>
      </w:rPr>
      <w:fldChar w:fldCharType="begin"/>
    </w:r>
    <w:r w:rsidR="00AB53B0">
      <w:rPr>
        <w:b/>
      </w:rPr>
      <w:instrText xml:space="preserve"> INCLUDEPICTURE  "http://entrecomillas.com.co/wp-content/uploads/2014/09/logo_20congreso_1.png" \* MERGEFORMATINET </w:instrText>
    </w:r>
    <w:r w:rsidR="00AB53B0">
      <w:rPr>
        <w:b/>
      </w:rPr>
      <w:fldChar w:fldCharType="separate"/>
    </w:r>
    <w:r w:rsidR="00F81D68">
      <w:rPr>
        <w:b/>
      </w:rPr>
      <w:fldChar w:fldCharType="begin"/>
    </w:r>
    <w:r w:rsidR="00F81D68">
      <w:rPr>
        <w:b/>
      </w:rPr>
      <w:instrText xml:space="preserve"> INCLUDEPICTURE  "http://entrecomillas.com.co/wp-content/uploads/2014/09/logo_20congreso_1.png" \* MERGEFORMATINET </w:instrText>
    </w:r>
    <w:r w:rsidR="00F81D68">
      <w:rPr>
        <w:b/>
      </w:rPr>
      <w:fldChar w:fldCharType="separate"/>
    </w:r>
    <w:r w:rsidR="004634F5">
      <w:rPr>
        <w:b/>
      </w:rPr>
      <w:fldChar w:fldCharType="begin"/>
    </w:r>
    <w:r w:rsidR="004634F5">
      <w:rPr>
        <w:b/>
      </w:rPr>
      <w:instrText xml:space="preserve"> </w:instrText>
    </w:r>
    <w:r w:rsidR="004634F5">
      <w:rPr>
        <w:b/>
      </w:rPr>
      <w:instrText>INCLUDEPICTURE  "http://entrecomillas.com.co/wp-content/uploads/2014/09/logo_20congreso_1.png" \* MERGEFORMATINET</w:instrText>
    </w:r>
    <w:r w:rsidR="004634F5">
      <w:rPr>
        <w:b/>
      </w:rPr>
      <w:instrText xml:space="preserve"> </w:instrText>
    </w:r>
    <w:r w:rsidR="004634F5">
      <w:rPr>
        <w:b/>
      </w:rPr>
      <w:fldChar w:fldCharType="separate"/>
    </w:r>
    <w:r w:rsidR="004634F5">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9.2pt;height:69.5pt">
          <v:imagedata r:id="rId1" r:href="rId2"/>
        </v:shape>
      </w:pict>
    </w:r>
    <w:r w:rsidR="004634F5">
      <w:rPr>
        <w:b/>
      </w:rPr>
      <w:fldChar w:fldCharType="end"/>
    </w:r>
    <w:r w:rsidR="00F81D68">
      <w:rPr>
        <w:b/>
      </w:rPr>
      <w:fldChar w:fldCharType="end"/>
    </w:r>
    <w:r w:rsidR="00AB53B0">
      <w:rPr>
        <w:b/>
      </w:rPr>
      <w:fldChar w:fldCharType="end"/>
    </w:r>
    <w:r w:rsidR="00476952">
      <w:rPr>
        <w:b/>
      </w:rPr>
      <w:fldChar w:fldCharType="end"/>
    </w:r>
    <w:r w:rsidR="00767F0D">
      <w:rPr>
        <w:b/>
      </w:rPr>
      <w:fldChar w:fldCharType="end"/>
    </w:r>
    <w:r w:rsidR="00201425">
      <w:rPr>
        <w:b/>
      </w:rPr>
      <w:fldChar w:fldCharType="end"/>
    </w:r>
    <w:r w:rsidR="00FE14F2">
      <w:rPr>
        <w:b/>
      </w:rPr>
      <w:fldChar w:fldCharType="end"/>
    </w:r>
    <w:r>
      <w:rPr>
        <w:b/>
      </w:rPr>
      <w:fldChar w:fldCharType="end"/>
    </w:r>
    <w:r w:rsidRPr="00E775AA">
      <w:rPr>
        <w:b/>
      </w:rPr>
      <w:fldChar w:fldCharType="end"/>
    </w:r>
  </w:p>
  <w:p w:rsidR="0055272C" w:rsidRDefault="0055272C" w:rsidP="00851E24">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5773"/>
    <w:multiLevelType w:val="hybridMultilevel"/>
    <w:tmpl w:val="614AE6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2D26CEE"/>
    <w:multiLevelType w:val="hybridMultilevel"/>
    <w:tmpl w:val="8780E35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5C504E3"/>
    <w:multiLevelType w:val="hybridMultilevel"/>
    <w:tmpl w:val="6290994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86F3061"/>
    <w:multiLevelType w:val="hybridMultilevel"/>
    <w:tmpl w:val="6BD897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21D14B1"/>
    <w:multiLevelType w:val="hybridMultilevel"/>
    <w:tmpl w:val="035AD93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70E2A72"/>
    <w:multiLevelType w:val="hybridMultilevel"/>
    <w:tmpl w:val="055E4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A7B64A9"/>
    <w:multiLevelType w:val="hybridMultilevel"/>
    <w:tmpl w:val="C92639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0683D26"/>
    <w:multiLevelType w:val="hybridMultilevel"/>
    <w:tmpl w:val="78EA2D6E"/>
    <w:lvl w:ilvl="0" w:tplc="52563C1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306C61A7"/>
    <w:multiLevelType w:val="hybridMultilevel"/>
    <w:tmpl w:val="1C80CB8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6800198"/>
    <w:multiLevelType w:val="hybridMultilevel"/>
    <w:tmpl w:val="BB202D4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A9530A9"/>
    <w:multiLevelType w:val="hybridMultilevel"/>
    <w:tmpl w:val="FA1C918A"/>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1">
    <w:nsid w:val="439625CC"/>
    <w:multiLevelType w:val="multilevel"/>
    <w:tmpl w:val="71684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272784"/>
    <w:multiLevelType w:val="hybridMultilevel"/>
    <w:tmpl w:val="68EA55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F930F91"/>
    <w:multiLevelType w:val="hybridMultilevel"/>
    <w:tmpl w:val="9DF2E9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7AE070C"/>
    <w:multiLevelType w:val="hybridMultilevel"/>
    <w:tmpl w:val="14E60206"/>
    <w:lvl w:ilvl="0" w:tplc="240A0013">
      <w:start w:val="1"/>
      <w:numFmt w:val="upp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E176DB4"/>
    <w:multiLevelType w:val="hybridMultilevel"/>
    <w:tmpl w:val="D932EA7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nsid w:val="6A2C6A47"/>
    <w:multiLevelType w:val="hybridMultilevel"/>
    <w:tmpl w:val="D4EC0EB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A910D48"/>
    <w:multiLevelType w:val="hybridMultilevel"/>
    <w:tmpl w:val="5FF6CA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C95E34"/>
    <w:multiLevelType w:val="hybridMultilevel"/>
    <w:tmpl w:val="80A233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C4F6628"/>
    <w:multiLevelType w:val="hybridMultilevel"/>
    <w:tmpl w:val="925C716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D6502CE"/>
    <w:multiLevelType w:val="hybridMultilevel"/>
    <w:tmpl w:val="FD0429D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D7446E4"/>
    <w:multiLevelType w:val="hybridMultilevel"/>
    <w:tmpl w:val="AD6A432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19106B0"/>
    <w:multiLevelType w:val="multilevel"/>
    <w:tmpl w:val="90825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B14E21"/>
    <w:multiLevelType w:val="hybridMultilevel"/>
    <w:tmpl w:val="921838AE"/>
    <w:lvl w:ilvl="0" w:tplc="3708849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63E01CF"/>
    <w:multiLevelType w:val="hybridMultilevel"/>
    <w:tmpl w:val="150A79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7"/>
  </w:num>
  <w:num w:numId="4">
    <w:abstractNumId w:val="2"/>
  </w:num>
  <w:num w:numId="5">
    <w:abstractNumId w:val="1"/>
  </w:num>
  <w:num w:numId="6">
    <w:abstractNumId w:val="14"/>
  </w:num>
  <w:num w:numId="7">
    <w:abstractNumId w:val="9"/>
  </w:num>
  <w:num w:numId="8">
    <w:abstractNumId w:val="21"/>
  </w:num>
  <w:num w:numId="9">
    <w:abstractNumId w:val="19"/>
  </w:num>
  <w:num w:numId="10">
    <w:abstractNumId w:val="16"/>
  </w:num>
  <w:num w:numId="11">
    <w:abstractNumId w:val="23"/>
  </w:num>
  <w:num w:numId="12">
    <w:abstractNumId w:val="3"/>
  </w:num>
  <w:num w:numId="13">
    <w:abstractNumId w:val="8"/>
  </w:num>
  <w:num w:numId="14">
    <w:abstractNumId w:val="12"/>
  </w:num>
  <w:num w:numId="15">
    <w:abstractNumId w:val="15"/>
  </w:num>
  <w:num w:numId="16">
    <w:abstractNumId w:val="24"/>
  </w:num>
  <w:num w:numId="17">
    <w:abstractNumId w:val="17"/>
  </w:num>
  <w:num w:numId="18">
    <w:abstractNumId w:val="0"/>
  </w:num>
  <w:num w:numId="19">
    <w:abstractNumId w:val="5"/>
  </w:num>
  <w:num w:numId="20">
    <w:abstractNumId w:val="4"/>
  </w:num>
  <w:num w:numId="21">
    <w:abstractNumId w:val="10"/>
  </w:num>
  <w:num w:numId="22">
    <w:abstractNumId w:val="11"/>
  </w:num>
  <w:num w:numId="23">
    <w:abstractNumId w:val="22"/>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E3"/>
    <w:rsid w:val="000157C5"/>
    <w:rsid w:val="00017140"/>
    <w:rsid w:val="00023A03"/>
    <w:rsid w:val="00042D96"/>
    <w:rsid w:val="000840E3"/>
    <w:rsid w:val="000901E4"/>
    <w:rsid w:val="00096043"/>
    <w:rsid w:val="00097FE2"/>
    <w:rsid w:val="000B005D"/>
    <w:rsid w:val="000C1A28"/>
    <w:rsid w:val="000C29D4"/>
    <w:rsid w:val="000C6018"/>
    <w:rsid w:val="000C75DC"/>
    <w:rsid w:val="000D490A"/>
    <w:rsid w:val="000D627F"/>
    <w:rsid w:val="000F7C34"/>
    <w:rsid w:val="00100B5F"/>
    <w:rsid w:val="00106168"/>
    <w:rsid w:val="0011029E"/>
    <w:rsid w:val="001242B1"/>
    <w:rsid w:val="00132899"/>
    <w:rsid w:val="0014269E"/>
    <w:rsid w:val="00147C73"/>
    <w:rsid w:val="0015604D"/>
    <w:rsid w:val="0017260E"/>
    <w:rsid w:val="00174204"/>
    <w:rsid w:val="00174511"/>
    <w:rsid w:val="0018184C"/>
    <w:rsid w:val="001A46E8"/>
    <w:rsid w:val="001B117F"/>
    <w:rsid w:val="001C3FCF"/>
    <w:rsid w:val="001C7911"/>
    <w:rsid w:val="001D2B64"/>
    <w:rsid w:val="001D2F16"/>
    <w:rsid w:val="001E3B9E"/>
    <w:rsid w:val="001E4DEC"/>
    <w:rsid w:val="001F447C"/>
    <w:rsid w:val="001F7574"/>
    <w:rsid w:val="00201425"/>
    <w:rsid w:val="00202B42"/>
    <w:rsid w:val="00217F5D"/>
    <w:rsid w:val="002216D7"/>
    <w:rsid w:val="00235D1C"/>
    <w:rsid w:val="00246F27"/>
    <w:rsid w:val="00254406"/>
    <w:rsid w:val="00257E17"/>
    <w:rsid w:val="00274A89"/>
    <w:rsid w:val="002750A7"/>
    <w:rsid w:val="002A00F9"/>
    <w:rsid w:val="002A1ECA"/>
    <w:rsid w:val="002A77A8"/>
    <w:rsid w:val="002B614E"/>
    <w:rsid w:val="002E2E2F"/>
    <w:rsid w:val="002F1D48"/>
    <w:rsid w:val="002F2651"/>
    <w:rsid w:val="002F48C2"/>
    <w:rsid w:val="003008FF"/>
    <w:rsid w:val="00304343"/>
    <w:rsid w:val="00306C09"/>
    <w:rsid w:val="00313F36"/>
    <w:rsid w:val="003257DE"/>
    <w:rsid w:val="003259D4"/>
    <w:rsid w:val="00340D9A"/>
    <w:rsid w:val="00350059"/>
    <w:rsid w:val="003504A4"/>
    <w:rsid w:val="00372EAC"/>
    <w:rsid w:val="00374107"/>
    <w:rsid w:val="00374AC5"/>
    <w:rsid w:val="00395AF8"/>
    <w:rsid w:val="003A5135"/>
    <w:rsid w:val="003B05E2"/>
    <w:rsid w:val="003B7C9F"/>
    <w:rsid w:val="003D3EAD"/>
    <w:rsid w:val="003D6322"/>
    <w:rsid w:val="003D6B71"/>
    <w:rsid w:val="003E5381"/>
    <w:rsid w:val="003F12A6"/>
    <w:rsid w:val="003F19FC"/>
    <w:rsid w:val="003F450E"/>
    <w:rsid w:val="0040113E"/>
    <w:rsid w:val="004046E4"/>
    <w:rsid w:val="0041286A"/>
    <w:rsid w:val="004345BB"/>
    <w:rsid w:val="004409D2"/>
    <w:rsid w:val="00442A3A"/>
    <w:rsid w:val="00445F32"/>
    <w:rsid w:val="004463A0"/>
    <w:rsid w:val="00453360"/>
    <w:rsid w:val="00460A64"/>
    <w:rsid w:val="004634F5"/>
    <w:rsid w:val="00466B3A"/>
    <w:rsid w:val="0047282A"/>
    <w:rsid w:val="00473F17"/>
    <w:rsid w:val="00476952"/>
    <w:rsid w:val="00480A71"/>
    <w:rsid w:val="004900BB"/>
    <w:rsid w:val="00490384"/>
    <w:rsid w:val="00490A70"/>
    <w:rsid w:val="00496617"/>
    <w:rsid w:val="004970D0"/>
    <w:rsid w:val="004A16FB"/>
    <w:rsid w:val="004A5177"/>
    <w:rsid w:val="004B021A"/>
    <w:rsid w:val="004E05E4"/>
    <w:rsid w:val="004E66E7"/>
    <w:rsid w:val="00502832"/>
    <w:rsid w:val="00523756"/>
    <w:rsid w:val="005308BB"/>
    <w:rsid w:val="00534878"/>
    <w:rsid w:val="00535240"/>
    <w:rsid w:val="00536939"/>
    <w:rsid w:val="00541062"/>
    <w:rsid w:val="0055272C"/>
    <w:rsid w:val="005552CB"/>
    <w:rsid w:val="005602F4"/>
    <w:rsid w:val="0056692A"/>
    <w:rsid w:val="0057529E"/>
    <w:rsid w:val="00597530"/>
    <w:rsid w:val="00597A25"/>
    <w:rsid w:val="005A3766"/>
    <w:rsid w:val="005A37EA"/>
    <w:rsid w:val="005A4BFE"/>
    <w:rsid w:val="005B1376"/>
    <w:rsid w:val="005B3CD5"/>
    <w:rsid w:val="005B4DA2"/>
    <w:rsid w:val="005B5607"/>
    <w:rsid w:val="005C480E"/>
    <w:rsid w:val="005C79E1"/>
    <w:rsid w:val="005D00B3"/>
    <w:rsid w:val="005D1CD5"/>
    <w:rsid w:val="005D7D0A"/>
    <w:rsid w:val="005E15D3"/>
    <w:rsid w:val="005F3A3B"/>
    <w:rsid w:val="005F746F"/>
    <w:rsid w:val="00600778"/>
    <w:rsid w:val="00603479"/>
    <w:rsid w:val="006051EE"/>
    <w:rsid w:val="0060597E"/>
    <w:rsid w:val="00607B1D"/>
    <w:rsid w:val="00611F6B"/>
    <w:rsid w:val="006136D9"/>
    <w:rsid w:val="00616EEE"/>
    <w:rsid w:val="00631619"/>
    <w:rsid w:val="00635A5D"/>
    <w:rsid w:val="00647EE1"/>
    <w:rsid w:val="006537B1"/>
    <w:rsid w:val="00656B5D"/>
    <w:rsid w:val="00657B24"/>
    <w:rsid w:val="00661694"/>
    <w:rsid w:val="00674CF8"/>
    <w:rsid w:val="006768DE"/>
    <w:rsid w:val="00695417"/>
    <w:rsid w:val="006A2060"/>
    <w:rsid w:val="006B77CE"/>
    <w:rsid w:val="006D4139"/>
    <w:rsid w:val="006E2C80"/>
    <w:rsid w:val="006E775E"/>
    <w:rsid w:val="006F5797"/>
    <w:rsid w:val="00700FB8"/>
    <w:rsid w:val="0072252C"/>
    <w:rsid w:val="0072388A"/>
    <w:rsid w:val="00740BCB"/>
    <w:rsid w:val="0076386E"/>
    <w:rsid w:val="00767F0D"/>
    <w:rsid w:val="00773070"/>
    <w:rsid w:val="00776D68"/>
    <w:rsid w:val="00785E18"/>
    <w:rsid w:val="00787B51"/>
    <w:rsid w:val="007A54D5"/>
    <w:rsid w:val="007A6322"/>
    <w:rsid w:val="007C1194"/>
    <w:rsid w:val="007C56BB"/>
    <w:rsid w:val="007D22FD"/>
    <w:rsid w:val="007E1021"/>
    <w:rsid w:val="007E5DF8"/>
    <w:rsid w:val="008023BE"/>
    <w:rsid w:val="00806E0F"/>
    <w:rsid w:val="0083065F"/>
    <w:rsid w:val="0083731A"/>
    <w:rsid w:val="00851E24"/>
    <w:rsid w:val="0085275B"/>
    <w:rsid w:val="008547E7"/>
    <w:rsid w:val="00855725"/>
    <w:rsid w:val="00864B5A"/>
    <w:rsid w:val="008668FA"/>
    <w:rsid w:val="00866E7D"/>
    <w:rsid w:val="00866F70"/>
    <w:rsid w:val="0087513F"/>
    <w:rsid w:val="00877189"/>
    <w:rsid w:val="00877AD4"/>
    <w:rsid w:val="00896FA8"/>
    <w:rsid w:val="008A2FAD"/>
    <w:rsid w:val="008A3936"/>
    <w:rsid w:val="008A5D7C"/>
    <w:rsid w:val="008D0928"/>
    <w:rsid w:val="008D226C"/>
    <w:rsid w:val="008D6F7A"/>
    <w:rsid w:val="008E031C"/>
    <w:rsid w:val="008E5747"/>
    <w:rsid w:val="008E73BA"/>
    <w:rsid w:val="008F19BF"/>
    <w:rsid w:val="008F2BC9"/>
    <w:rsid w:val="008F585C"/>
    <w:rsid w:val="009009D9"/>
    <w:rsid w:val="009074EC"/>
    <w:rsid w:val="00913A55"/>
    <w:rsid w:val="00914154"/>
    <w:rsid w:val="00926956"/>
    <w:rsid w:val="009319CE"/>
    <w:rsid w:val="0094460F"/>
    <w:rsid w:val="00962250"/>
    <w:rsid w:val="009653BE"/>
    <w:rsid w:val="00972570"/>
    <w:rsid w:val="0099492D"/>
    <w:rsid w:val="009A207D"/>
    <w:rsid w:val="009B200A"/>
    <w:rsid w:val="009E260D"/>
    <w:rsid w:val="009F7644"/>
    <w:rsid w:val="00A00B11"/>
    <w:rsid w:val="00A02FE5"/>
    <w:rsid w:val="00A15EE2"/>
    <w:rsid w:val="00A17247"/>
    <w:rsid w:val="00A4205C"/>
    <w:rsid w:val="00A4243F"/>
    <w:rsid w:val="00A434C1"/>
    <w:rsid w:val="00A50795"/>
    <w:rsid w:val="00A50B26"/>
    <w:rsid w:val="00A55F7F"/>
    <w:rsid w:val="00A67207"/>
    <w:rsid w:val="00A67C2F"/>
    <w:rsid w:val="00A73537"/>
    <w:rsid w:val="00A911ED"/>
    <w:rsid w:val="00AB1C97"/>
    <w:rsid w:val="00AB53B0"/>
    <w:rsid w:val="00AB5E70"/>
    <w:rsid w:val="00AB75AF"/>
    <w:rsid w:val="00AC09B5"/>
    <w:rsid w:val="00AD585B"/>
    <w:rsid w:val="00AD649B"/>
    <w:rsid w:val="00AD74E0"/>
    <w:rsid w:val="00AE019E"/>
    <w:rsid w:val="00AE5142"/>
    <w:rsid w:val="00AE7387"/>
    <w:rsid w:val="00AF54FD"/>
    <w:rsid w:val="00B11734"/>
    <w:rsid w:val="00B13160"/>
    <w:rsid w:val="00B158F3"/>
    <w:rsid w:val="00B16831"/>
    <w:rsid w:val="00B204B0"/>
    <w:rsid w:val="00B249DC"/>
    <w:rsid w:val="00B30F95"/>
    <w:rsid w:val="00B42BE0"/>
    <w:rsid w:val="00B51B51"/>
    <w:rsid w:val="00B67505"/>
    <w:rsid w:val="00B826A7"/>
    <w:rsid w:val="00B902B4"/>
    <w:rsid w:val="00BA1BF1"/>
    <w:rsid w:val="00BA4596"/>
    <w:rsid w:val="00BD1866"/>
    <w:rsid w:val="00BD3AD0"/>
    <w:rsid w:val="00BD41B0"/>
    <w:rsid w:val="00C116E4"/>
    <w:rsid w:val="00C15470"/>
    <w:rsid w:val="00C16212"/>
    <w:rsid w:val="00C307E3"/>
    <w:rsid w:val="00C550EB"/>
    <w:rsid w:val="00C60339"/>
    <w:rsid w:val="00C61E42"/>
    <w:rsid w:val="00C71B63"/>
    <w:rsid w:val="00C76E91"/>
    <w:rsid w:val="00C819A4"/>
    <w:rsid w:val="00C83154"/>
    <w:rsid w:val="00C834AE"/>
    <w:rsid w:val="00C9282F"/>
    <w:rsid w:val="00C936C3"/>
    <w:rsid w:val="00C948A2"/>
    <w:rsid w:val="00CB68A9"/>
    <w:rsid w:val="00CC0126"/>
    <w:rsid w:val="00CD4A62"/>
    <w:rsid w:val="00CD7EB3"/>
    <w:rsid w:val="00D00865"/>
    <w:rsid w:val="00D0178D"/>
    <w:rsid w:val="00D061B4"/>
    <w:rsid w:val="00D13F32"/>
    <w:rsid w:val="00D205CD"/>
    <w:rsid w:val="00D24D27"/>
    <w:rsid w:val="00D4079F"/>
    <w:rsid w:val="00D4179F"/>
    <w:rsid w:val="00D43D6E"/>
    <w:rsid w:val="00D53AD7"/>
    <w:rsid w:val="00D77AC1"/>
    <w:rsid w:val="00D820CC"/>
    <w:rsid w:val="00DA1D37"/>
    <w:rsid w:val="00DB1041"/>
    <w:rsid w:val="00DB350F"/>
    <w:rsid w:val="00DB5FF1"/>
    <w:rsid w:val="00DD3EFE"/>
    <w:rsid w:val="00DD5EF1"/>
    <w:rsid w:val="00DD6502"/>
    <w:rsid w:val="00DF6BE6"/>
    <w:rsid w:val="00DF6CA9"/>
    <w:rsid w:val="00E02CE7"/>
    <w:rsid w:val="00E102B4"/>
    <w:rsid w:val="00E132E2"/>
    <w:rsid w:val="00E15B91"/>
    <w:rsid w:val="00E223AB"/>
    <w:rsid w:val="00E22907"/>
    <w:rsid w:val="00E24486"/>
    <w:rsid w:val="00E57682"/>
    <w:rsid w:val="00E67BE1"/>
    <w:rsid w:val="00E72730"/>
    <w:rsid w:val="00E73309"/>
    <w:rsid w:val="00E8562B"/>
    <w:rsid w:val="00EA1E0C"/>
    <w:rsid w:val="00EA2CE9"/>
    <w:rsid w:val="00EA3DDA"/>
    <w:rsid w:val="00EB6A58"/>
    <w:rsid w:val="00EC2E83"/>
    <w:rsid w:val="00EC3542"/>
    <w:rsid w:val="00EC3F6F"/>
    <w:rsid w:val="00EC5579"/>
    <w:rsid w:val="00EC5ADE"/>
    <w:rsid w:val="00EC657B"/>
    <w:rsid w:val="00ED128C"/>
    <w:rsid w:val="00ED27B5"/>
    <w:rsid w:val="00ED646E"/>
    <w:rsid w:val="00EE1BC0"/>
    <w:rsid w:val="00EF18E2"/>
    <w:rsid w:val="00EF28C0"/>
    <w:rsid w:val="00EF2A73"/>
    <w:rsid w:val="00EF40AA"/>
    <w:rsid w:val="00F208EC"/>
    <w:rsid w:val="00F21AC0"/>
    <w:rsid w:val="00F23CD6"/>
    <w:rsid w:val="00F3069D"/>
    <w:rsid w:val="00F47E05"/>
    <w:rsid w:val="00F51EE3"/>
    <w:rsid w:val="00F5409A"/>
    <w:rsid w:val="00F55305"/>
    <w:rsid w:val="00F60A00"/>
    <w:rsid w:val="00F71A38"/>
    <w:rsid w:val="00F81D68"/>
    <w:rsid w:val="00FB2614"/>
    <w:rsid w:val="00FB2DF3"/>
    <w:rsid w:val="00FC0705"/>
    <w:rsid w:val="00FD3661"/>
    <w:rsid w:val="00FE14F2"/>
    <w:rsid w:val="00FE40A1"/>
    <w:rsid w:val="00FF7F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4871C8-F97C-4FCC-8EB5-7281F4CA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6C3"/>
    <w:pPr>
      <w:spacing w:after="160" w:line="259" w:lineRule="auto"/>
    </w:pPr>
    <w:rPr>
      <w:sz w:val="22"/>
      <w:szCs w:val="22"/>
      <w:lang w:eastAsia="zh-CN"/>
    </w:rPr>
  </w:style>
  <w:style w:type="paragraph" w:styleId="Ttulo1">
    <w:name w:val="heading 1"/>
    <w:basedOn w:val="Normal"/>
    <w:next w:val="Normal"/>
    <w:link w:val="Ttulo1Car"/>
    <w:uiPriority w:val="9"/>
    <w:qFormat/>
    <w:rsid w:val="0087513F"/>
    <w:pPr>
      <w:keepNext/>
      <w:keepLines/>
      <w:spacing w:before="240" w:after="0"/>
      <w:outlineLvl w:val="0"/>
    </w:pPr>
    <w:rPr>
      <w:rFonts w:ascii="Calibri Light" w:hAnsi="Calibri Light" w:cs="Times New Roman"/>
      <w:color w:val="2E74B5"/>
      <w:sz w:val="32"/>
      <w:szCs w:val="32"/>
    </w:rPr>
  </w:style>
  <w:style w:type="paragraph" w:styleId="Ttulo2">
    <w:name w:val="heading 2"/>
    <w:basedOn w:val="Normal"/>
    <w:next w:val="Normal"/>
    <w:link w:val="Ttulo2Car"/>
    <w:uiPriority w:val="9"/>
    <w:semiHidden/>
    <w:unhideWhenUsed/>
    <w:qFormat/>
    <w:rsid w:val="003F19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F19F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3F19FC"/>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3F19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A46E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1A46E8"/>
    <w:rPr>
      <w:rFonts w:eastAsia="Times New Roman" w:cs="Times New Roman"/>
      <w:sz w:val="22"/>
      <w:szCs w:val="22"/>
      <w:lang w:val="es-CO" w:eastAsia="es-CO" w:bidi="ar-SA"/>
    </w:rPr>
  </w:style>
  <w:style w:type="paragraph" w:styleId="Sinespaciado">
    <w:name w:val="No Spacing"/>
    <w:link w:val="SinespaciadoCar"/>
    <w:uiPriority w:val="1"/>
    <w:qFormat/>
    <w:rsid w:val="001A46E8"/>
    <w:rPr>
      <w:rFonts w:eastAsia="Times New Roman" w:cs="Times New Roman"/>
      <w:sz w:val="22"/>
      <w:szCs w:val="22"/>
    </w:rPr>
  </w:style>
  <w:style w:type="character" w:customStyle="1" w:styleId="apple-converted-space">
    <w:name w:val="apple-converted-space"/>
    <w:basedOn w:val="Fuentedeprrafopredeter"/>
    <w:rsid w:val="008D226C"/>
  </w:style>
  <w:style w:type="paragraph" w:customStyle="1" w:styleId="centrado">
    <w:name w:val="centrado"/>
    <w:basedOn w:val="Normal"/>
    <w:rsid w:val="00866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j">
    <w:name w:val="b_aj"/>
    <w:basedOn w:val="Fuentedeprrafopredeter"/>
    <w:rsid w:val="00866F70"/>
  </w:style>
  <w:style w:type="table" w:styleId="Tablaconcuadrcula">
    <w:name w:val="Table Grid"/>
    <w:basedOn w:val="Tablanormal"/>
    <w:uiPriority w:val="59"/>
    <w:rsid w:val="00674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3A5135"/>
    <w:pPr>
      <w:spacing w:after="0" w:line="240" w:lineRule="auto"/>
    </w:pPr>
    <w:rPr>
      <w:rFonts w:cs="Times New Roman"/>
      <w:sz w:val="20"/>
      <w:szCs w:val="20"/>
    </w:rPr>
  </w:style>
  <w:style w:type="character" w:customStyle="1" w:styleId="TextonotapieCar">
    <w:name w:val="Texto nota pie Car"/>
    <w:link w:val="Textonotapie"/>
    <w:uiPriority w:val="99"/>
    <w:semiHidden/>
    <w:rsid w:val="003A5135"/>
    <w:rPr>
      <w:sz w:val="20"/>
      <w:szCs w:val="20"/>
    </w:rPr>
  </w:style>
  <w:style w:type="character" w:styleId="Refdenotaalpie">
    <w:name w:val="footnote reference"/>
    <w:uiPriority w:val="99"/>
    <w:semiHidden/>
    <w:unhideWhenUsed/>
    <w:rsid w:val="003A5135"/>
    <w:rPr>
      <w:vertAlign w:val="superscript"/>
    </w:rPr>
  </w:style>
  <w:style w:type="character" w:styleId="Textoennegrita">
    <w:name w:val="Strong"/>
    <w:uiPriority w:val="22"/>
    <w:qFormat/>
    <w:rsid w:val="00235D1C"/>
    <w:rPr>
      <w:b/>
      <w:bCs/>
    </w:rPr>
  </w:style>
  <w:style w:type="character" w:customStyle="1" w:styleId="Ttulo1Car">
    <w:name w:val="Título 1 Car"/>
    <w:link w:val="Ttulo1"/>
    <w:uiPriority w:val="9"/>
    <w:rsid w:val="0087513F"/>
    <w:rPr>
      <w:rFonts w:ascii="Calibri Light" w:eastAsia="SimSun" w:hAnsi="Calibri Light" w:cs="Times New Roman"/>
      <w:color w:val="2E74B5"/>
      <w:sz w:val="32"/>
      <w:szCs w:val="32"/>
    </w:rPr>
  </w:style>
  <w:style w:type="paragraph" w:styleId="Bibliografa">
    <w:name w:val="Bibliography"/>
    <w:basedOn w:val="Normal"/>
    <w:next w:val="Normal"/>
    <w:uiPriority w:val="37"/>
    <w:unhideWhenUsed/>
    <w:rsid w:val="0087513F"/>
  </w:style>
  <w:style w:type="paragraph" w:styleId="Encabezado">
    <w:name w:val="header"/>
    <w:basedOn w:val="Normal"/>
    <w:link w:val="EncabezadoCar"/>
    <w:uiPriority w:val="99"/>
    <w:unhideWhenUsed/>
    <w:rsid w:val="00740BC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40BCB"/>
  </w:style>
  <w:style w:type="paragraph" w:styleId="Piedepgina">
    <w:name w:val="footer"/>
    <w:basedOn w:val="Normal"/>
    <w:link w:val="PiedepginaCar"/>
    <w:uiPriority w:val="99"/>
    <w:unhideWhenUsed/>
    <w:rsid w:val="00740BC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40BCB"/>
  </w:style>
  <w:style w:type="paragraph" w:customStyle="1" w:styleId="xmsonormal">
    <w:name w:val="x_msonormal"/>
    <w:basedOn w:val="Normal"/>
    <w:rsid w:val="00E5768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apple-converted-space">
    <w:name w:val="x_apple-converted-space"/>
    <w:rsid w:val="00E57682"/>
  </w:style>
  <w:style w:type="paragraph" w:customStyle="1" w:styleId="mso">
    <w:name w:val="mso"/>
    <w:basedOn w:val="Normal"/>
    <w:rsid w:val="00D53AD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5602F4"/>
    <w:rPr>
      <w:color w:val="0000FF"/>
      <w:u w:val="single"/>
    </w:rPr>
  </w:style>
  <w:style w:type="paragraph" w:styleId="Prrafodelista">
    <w:name w:val="List Paragraph"/>
    <w:basedOn w:val="Normal"/>
    <w:uiPriority w:val="34"/>
    <w:qFormat/>
    <w:rsid w:val="00350059"/>
    <w:pPr>
      <w:ind w:left="720"/>
      <w:contextualSpacing/>
    </w:pPr>
  </w:style>
  <w:style w:type="paragraph" w:styleId="Textodeglobo">
    <w:name w:val="Balloon Text"/>
    <w:basedOn w:val="Normal"/>
    <w:link w:val="TextodegloboCar"/>
    <w:uiPriority w:val="99"/>
    <w:semiHidden/>
    <w:unhideWhenUsed/>
    <w:rsid w:val="00097F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7FE2"/>
    <w:rPr>
      <w:rFonts w:ascii="Tahoma" w:hAnsi="Tahoma" w:cs="Tahoma"/>
      <w:sz w:val="16"/>
      <w:szCs w:val="16"/>
      <w:lang w:eastAsia="zh-CN"/>
    </w:rPr>
  </w:style>
  <w:style w:type="character" w:customStyle="1" w:styleId="Ttulo2Car">
    <w:name w:val="Título 2 Car"/>
    <w:basedOn w:val="Fuentedeprrafopredeter"/>
    <w:link w:val="Ttulo2"/>
    <w:uiPriority w:val="9"/>
    <w:semiHidden/>
    <w:rsid w:val="003F19FC"/>
    <w:rPr>
      <w:rFonts w:asciiTheme="majorHAnsi" w:eastAsiaTheme="majorEastAsia" w:hAnsiTheme="majorHAnsi" w:cstheme="majorBidi"/>
      <w:b/>
      <w:bCs/>
      <w:color w:val="4F81BD" w:themeColor="accent1"/>
      <w:sz w:val="26"/>
      <w:szCs w:val="26"/>
      <w:lang w:eastAsia="zh-CN"/>
    </w:rPr>
  </w:style>
  <w:style w:type="character" w:customStyle="1" w:styleId="Ttulo3Car">
    <w:name w:val="Título 3 Car"/>
    <w:basedOn w:val="Fuentedeprrafopredeter"/>
    <w:link w:val="Ttulo3"/>
    <w:uiPriority w:val="9"/>
    <w:semiHidden/>
    <w:rsid w:val="003F19FC"/>
    <w:rPr>
      <w:rFonts w:asciiTheme="majorHAnsi" w:eastAsiaTheme="majorEastAsia" w:hAnsiTheme="majorHAnsi" w:cstheme="majorBidi"/>
      <w:b/>
      <w:bCs/>
      <w:color w:val="4F81BD" w:themeColor="accent1"/>
      <w:sz w:val="22"/>
      <w:szCs w:val="22"/>
      <w:lang w:eastAsia="zh-CN"/>
    </w:rPr>
  </w:style>
  <w:style w:type="character" w:customStyle="1" w:styleId="Ttulo4Car">
    <w:name w:val="Título 4 Car"/>
    <w:basedOn w:val="Fuentedeprrafopredeter"/>
    <w:link w:val="Ttulo4"/>
    <w:uiPriority w:val="9"/>
    <w:semiHidden/>
    <w:rsid w:val="003F19FC"/>
    <w:rPr>
      <w:rFonts w:asciiTheme="majorHAnsi" w:eastAsiaTheme="majorEastAsia" w:hAnsiTheme="majorHAnsi" w:cstheme="majorBidi"/>
      <w:b/>
      <w:bCs/>
      <w:i/>
      <w:iCs/>
      <w:color w:val="4F81BD" w:themeColor="accent1"/>
      <w:sz w:val="22"/>
      <w:szCs w:val="22"/>
      <w:lang w:eastAsia="zh-CN"/>
    </w:rPr>
  </w:style>
  <w:style w:type="character" w:customStyle="1" w:styleId="Ttulo5Car">
    <w:name w:val="Título 5 Car"/>
    <w:basedOn w:val="Fuentedeprrafopredeter"/>
    <w:link w:val="Ttulo5"/>
    <w:uiPriority w:val="9"/>
    <w:semiHidden/>
    <w:rsid w:val="003F19FC"/>
    <w:rPr>
      <w:rFonts w:asciiTheme="majorHAnsi" w:eastAsiaTheme="majorEastAsia" w:hAnsiTheme="majorHAnsi" w:cstheme="majorBidi"/>
      <w:color w:val="243F60" w:themeColor="accent1" w:themeShade="7F"/>
      <w:sz w:val="22"/>
      <w:szCs w:val="22"/>
      <w:lang w:eastAsia="zh-CN"/>
    </w:rPr>
  </w:style>
  <w:style w:type="character" w:customStyle="1" w:styleId="mw-headline">
    <w:name w:val="mw-headline"/>
    <w:basedOn w:val="Fuentedeprrafopredeter"/>
    <w:rsid w:val="003F19FC"/>
  </w:style>
  <w:style w:type="character" w:customStyle="1" w:styleId="mw-cite-backlink">
    <w:name w:val="mw-cite-backlink"/>
    <w:basedOn w:val="Fuentedeprrafopredeter"/>
    <w:rsid w:val="003F19FC"/>
  </w:style>
  <w:style w:type="character" w:customStyle="1" w:styleId="cite-accessibility-label">
    <w:name w:val="cite-accessibility-label"/>
    <w:basedOn w:val="Fuentedeprrafopredeter"/>
    <w:rsid w:val="003F19FC"/>
  </w:style>
  <w:style w:type="character" w:customStyle="1" w:styleId="reference-text">
    <w:name w:val="reference-text"/>
    <w:basedOn w:val="Fuentedeprrafopredeter"/>
    <w:rsid w:val="003F1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221">
      <w:bodyDiv w:val="1"/>
      <w:marLeft w:val="0"/>
      <w:marRight w:val="0"/>
      <w:marTop w:val="0"/>
      <w:marBottom w:val="0"/>
      <w:divBdr>
        <w:top w:val="none" w:sz="0" w:space="0" w:color="auto"/>
        <w:left w:val="none" w:sz="0" w:space="0" w:color="auto"/>
        <w:bottom w:val="none" w:sz="0" w:space="0" w:color="auto"/>
        <w:right w:val="none" w:sz="0" w:space="0" w:color="auto"/>
      </w:divBdr>
    </w:div>
    <w:div w:id="45111193">
      <w:bodyDiv w:val="1"/>
      <w:marLeft w:val="0"/>
      <w:marRight w:val="0"/>
      <w:marTop w:val="0"/>
      <w:marBottom w:val="0"/>
      <w:divBdr>
        <w:top w:val="none" w:sz="0" w:space="0" w:color="auto"/>
        <w:left w:val="none" w:sz="0" w:space="0" w:color="auto"/>
        <w:bottom w:val="none" w:sz="0" w:space="0" w:color="auto"/>
        <w:right w:val="none" w:sz="0" w:space="0" w:color="auto"/>
      </w:divBdr>
    </w:div>
    <w:div w:id="67962881">
      <w:bodyDiv w:val="1"/>
      <w:marLeft w:val="0"/>
      <w:marRight w:val="0"/>
      <w:marTop w:val="0"/>
      <w:marBottom w:val="0"/>
      <w:divBdr>
        <w:top w:val="none" w:sz="0" w:space="0" w:color="auto"/>
        <w:left w:val="none" w:sz="0" w:space="0" w:color="auto"/>
        <w:bottom w:val="none" w:sz="0" w:space="0" w:color="auto"/>
        <w:right w:val="none" w:sz="0" w:space="0" w:color="auto"/>
      </w:divBdr>
    </w:div>
    <w:div w:id="242688044">
      <w:bodyDiv w:val="1"/>
      <w:marLeft w:val="0"/>
      <w:marRight w:val="0"/>
      <w:marTop w:val="0"/>
      <w:marBottom w:val="0"/>
      <w:divBdr>
        <w:top w:val="none" w:sz="0" w:space="0" w:color="auto"/>
        <w:left w:val="none" w:sz="0" w:space="0" w:color="auto"/>
        <w:bottom w:val="none" w:sz="0" w:space="0" w:color="auto"/>
        <w:right w:val="none" w:sz="0" w:space="0" w:color="auto"/>
      </w:divBdr>
    </w:div>
    <w:div w:id="320501364">
      <w:bodyDiv w:val="1"/>
      <w:marLeft w:val="0"/>
      <w:marRight w:val="0"/>
      <w:marTop w:val="0"/>
      <w:marBottom w:val="0"/>
      <w:divBdr>
        <w:top w:val="none" w:sz="0" w:space="0" w:color="auto"/>
        <w:left w:val="none" w:sz="0" w:space="0" w:color="auto"/>
        <w:bottom w:val="none" w:sz="0" w:space="0" w:color="auto"/>
        <w:right w:val="none" w:sz="0" w:space="0" w:color="auto"/>
      </w:divBdr>
    </w:div>
    <w:div w:id="341931707">
      <w:bodyDiv w:val="1"/>
      <w:marLeft w:val="0"/>
      <w:marRight w:val="0"/>
      <w:marTop w:val="0"/>
      <w:marBottom w:val="0"/>
      <w:divBdr>
        <w:top w:val="none" w:sz="0" w:space="0" w:color="auto"/>
        <w:left w:val="none" w:sz="0" w:space="0" w:color="auto"/>
        <w:bottom w:val="none" w:sz="0" w:space="0" w:color="auto"/>
        <w:right w:val="none" w:sz="0" w:space="0" w:color="auto"/>
      </w:divBdr>
    </w:div>
    <w:div w:id="414594395">
      <w:bodyDiv w:val="1"/>
      <w:marLeft w:val="0"/>
      <w:marRight w:val="0"/>
      <w:marTop w:val="0"/>
      <w:marBottom w:val="0"/>
      <w:divBdr>
        <w:top w:val="none" w:sz="0" w:space="0" w:color="auto"/>
        <w:left w:val="none" w:sz="0" w:space="0" w:color="auto"/>
        <w:bottom w:val="none" w:sz="0" w:space="0" w:color="auto"/>
        <w:right w:val="none" w:sz="0" w:space="0" w:color="auto"/>
      </w:divBdr>
    </w:div>
    <w:div w:id="422533447">
      <w:bodyDiv w:val="1"/>
      <w:marLeft w:val="0"/>
      <w:marRight w:val="0"/>
      <w:marTop w:val="0"/>
      <w:marBottom w:val="0"/>
      <w:divBdr>
        <w:top w:val="none" w:sz="0" w:space="0" w:color="auto"/>
        <w:left w:val="none" w:sz="0" w:space="0" w:color="auto"/>
        <w:bottom w:val="none" w:sz="0" w:space="0" w:color="auto"/>
        <w:right w:val="none" w:sz="0" w:space="0" w:color="auto"/>
      </w:divBdr>
    </w:div>
    <w:div w:id="470099418">
      <w:bodyDiv w:val="1"/>
      <w:marLeft w:val="0"/>
      <w:marRight w:val="0"/>
      <w:marTop w:val="0"/>
      <w:marBottom w:val="0"/>
      <w:divBdr>
        <w:top w:val="none" w:sz="0" w:space="0" w:color="auto"/>
        <w:left w:val="none" w:sz="0" w:space="0" w:color="auto"/>
        <w:bottom w:val="none" w:sz="0" w:space="0" w:color="auto"/>
        <w:right w:val="none" w:sz="0" w:space="0" w:color="auto"/>
      </w:divBdr>
    </w:div>
    <w:div w:id="505053076">
      <w:bodyDiv w:val="1"/>
      <w:marLeft w:val="0"/>
      <w:marRight w:val="0"/>
      <w:marTop w:val="0"/>
      <w:marBottom w:val="0"/>
      <w:divBdr>
        <w:top w:val="none" w:sz="0" w:space="0" w:color="auto"/>
        <w:left w:val="none" w:sz="0" w:space="0" w:color="auto"/>
        <w:bottom w:val="none" w:sz="0" w:space="0" w:color="auto"/>
        <w:right w:val="none" w:sz="0" w:space="0" w:color="auto"/>
      </w:divBdr>
    </w:div>
    <w:div w:id="588537553">
      <w:bodyDiv w:val="1"/>
      <w:marLeft w:val="0"/>
      <w:marRight w:val="0"/>
      <w:marTop w:val="0"/>
      <w:marBottom w:val="0"/>
      <w:divBdr>
        <w:top w:val="none" w:sz="0" w:space="0" w:color="auto"/>
        <w:left w:val="none" w:sz="0" w:space="0" w:color="auto"/>
        <w:bottom w:val="none" w:sz="0" w:space="0" w:color="auto"/>
        <w:right w:val="none" w:sz="0" w:space="0" w:color="auto"/>
      </w:divBdr>
    </w:div>
    <w:div w:id="626543381">
      <w:bodyDiv w:val="1"/>
      <w:marLeft w:val="0"/>
      <w:marRight w:val="0"/>
      <w:marTop w:val="0"/>
      <w:marBottom w:val="0"/>
      <w:divBdr>
        <w:top w:val="none" w:sz="0" w:space="0" w:color="auto"/>
        <w:left w:val="none" w:sz="0" w:space="0" w:color="auto"/>
        <w:bottom w:val="none" w:sz="0" w:space="0" w:color="auto"/>
        <w:right w:val="none" w:sz="0" w:space="0" w:color="auto"/>
      </w:divBdr>
    </w:div>
    <w:div w:id="938684662">
      <w:bodyDiv w:val="1"/>
      <w:marLeft w:val="0"/>
      <w:marRight w:val="0"/>
      <w:marTop w:val="0"/>
      <w:marBottom w:val="0"/>
      <w:divBdr>
        <w:top w:val="none" w:sz="0" w:space="0" w:color="auto"/>
        <w:left w:val="none" w:sz="0" w:space="0" w:color="auto"/>
        <w:bottom w:val="none" w:sz="0" w:space="0" w:color="auto"/>
        <w:right w:val="none" w:sz="0" w:space="0" w:color="auto"/>
      </w:divBdr>
      <w:divsChild>
        <w:div w:id="1552158869">
          <w:marLeft w:val="0"/>
          <w:marRight w:val="0"/>
          <w:marTop w:val="0"/>
          <w:marBottom w:val="100"/>
          <w:divBdr>
            <w:top w:val="none" w:sz="0" w:space="0" w:color="auto"/>
            <w:left w:val="none" w:sz="0" w:space="0" w:color="auto"/>
            <w:bottom w:val="none" w:sz="0" w:space="0" w:color="auto"/>
            <w:right w:val="none" w:sz="0" w:space="0" w:color="auto"/>
          </w:divBdr>
        </w:div>
        <w:div w:id="955021191">
          <w:marLeft w:val="0"/>
          <w:marRight w:val="0"/>
          <w:marTop w:val="0"/>
          <w:marBottom w:val="120"/>
          <w:divBdr>
            <w:top w:val="none" w:sz="0" w:space="0" w:color="auto"/>
            <w:left w:val="none" w:sz="0" w:space="0" w:color="auto"/>
            <w:bottom w:val="none" w:sz="0" w:space="0" w:color="auto"/>
            <w:right w:val="none" w:sz="0" w:space="0" w:color="auto"/>
          </w:divBdr>
        </w:div>
        <w:div w:id="392509125">
          <w:marLeft w:val="0"/>
          <w:marRight w:val="0"/>
          <w:marTop w:val="0"/>
          <w:marBottom w:val="120"/>
          <w:divBdr>
            <w:top w:val="none" w:sz="0" w:space="0" w:color="auto"/>
            <w:left w:val="none" w:sz="0" w:space="0" w:color="auto"/>
            <w:bottom w:val="none" w:sz="0" w:space="0" w:color="auto"/>
            <w:right w:val="none" w:sz="0" w:space="0" w:color="auto"/>
          </w:divBdr>
        </w:div>
        <w:div w:id="1199661254">
          <w:marLeft w:val="0"/>
          <w:marRight w:val="0"/>
          <w:marTop w:val="0"/>
          <w:marBottom w:val="120"/>
          <w:divBdr>
            <w:top w:val="none" w:sz="0" w:space="0" w:color="auto"/>
            <w:left w:val="none" w:sz="0" w:space="0" w:color="auto"/>
            <w:bottom w:val="none" w:sz="0" w:space="0" w:color="auto"/>
            <w:right w:val="none" w:sz="0" w:space="0" w:color="auto"/>
          </w:divBdr>
        </w:div>
        <w:div w:id="908269510">
          <w:marLeft w:val="0"/>
          <w:marRight w:val="0"/>
          <w:marTop w:val="0"/>
          <w:marBottom w:val="220"/>
          <w:divBdr>
            <w:top w:val="none" w:sz="0" w:space="0" w:color="auto"/>
            <w:left w:val="none" w:sz="0" w:space="0" w:color="auto"/>
            <w:bottom w:val="none" w:sz="0" w:space="0" w:color="auto"/>
            <w:right w:val="none" w:sz="0" w:space="0" w:color="auto"/>
          </w:divBdr>
        </w:div>
        <w:div w:id="46297000">
          <w:marLeft w:val="0"/>
          <w:marRight w:val="0"/>
          <w:marTop w:val="0"/>
          <w:marBottom w:val="120"/>
          <w:divBdr>
            <w:top w:val="none" w:sz="0" w:space="0" w:color="auto"/>
            <w:left w:val="none" w:sz="0" w:space="0" w:color="auto"/>
            <w:bottom w:val="none" w:sz="0" w:space="0" w:color="auto"/>
            <w:right w:val="none" w:sz="0" w:space="0" w:color="auto"/>
          </w:divBdr>
        </w:div>
      </w:divsChild>
    </w:div>
    <w:div w:id="984355455">
      <w:bodyDiv w:val="1"/>
      <w:marLeft w:val="0"/>
      <w:marRight w:val="0"/>
      <w:marTop w:val="0"/>
      <w:marBottom w:val="0"/>
      <w:divBdr>
        <w:top w:val="none" w:sz="0" w:space="0" w:color="auto"/>
        <w:left w:val="none" w:sz="0" w:space="0" w:color="auto"/>
        <w:bottom w:val="none" w:sz="0" w:space="0" w:color="auto"/>
        <w:right w:val="none" w:sz="0" w:space="0" w:color="auto"/>
      </w:divBdr>
    </w:div>
    <w:div w:id="1045907966">
      <w:bodyDiv w:val="1"/>
      <w:marLeft w:val="0"/>
      <w:marRight w:val="0"/>
      <w:marTop w:val="0"/>
      <w:marBottom w:val="0"/>
      <w:divBdr>
        <w:top w:val="none" w:sz="0" w:space="0" w:color="auto"/>
        <w:left w:val="none" w:sz="0" w:space="0" w:color="auto"/>
        <w:bottom w:val="none" w:sz="0" w:space="0" w:color="auto"/>
        <w:right w:val="none" w:sz="0" w:space="0" w:color="auto"/>
      </w:divBdr>
    </w:div>
    <w:div w:id="1067461484">
      <w:bodyDiv w:val="1"/>
      <w:marLeft w:val="0"/>
      <w:marRight w:val="0"/>
      <w:marTop w:val="0"/>
      <w:marBottom w:val="0"/>
      <w:divBdr>
        <w:top w:val="none" w:sz="0" w:space="0" w:color="auto"/>
        <w:left w:val="none" w:sz="0" w:space="0" w:color="auto"/>
        <w:bottom w:val="none" w:sz="0" w:space="0" w:color="auto"/>
        <w:right w:val="none" w:sz="0" w:space="0" w:color="auto"/>
      </w:divBdr>
    </w:div>
    <w:div w:id="1105419650">
      <w:bodyDiv w:val="1"/>
      <w:marLeft w:val="0"/>
      <w:marRight w:val="0"/>
      <w:marTop w:val="0"/>
      <w:marBottom w:val="0"/>
      <w:divBdr>
        <w:top w:val="none" w:sz="0" w:space="0" w:color="auto"/>
        <w:left w:val="none" w:sz="0" w:space="0" w:color="auto"/>
        <w:bottom w:val="none" w:sz="0" w:space="0" w:color="auto"/>
        <w:right w:val="none" w:sz="0" w:space="0" w:color="auto"/>
      </w:divBdr>
    </w:div>
    <w:div w:id="1115127694">
      <w:bodyDiv w:val="1"/>
      <w:marLeft w:val="0"/>
      <w:marRight w:val="0"/>
      <w:marTop w:val="0"/>
      <w:marBottom w:val="0"/>
      <w:divBdr>
        <w:top w:val="none" w:sz="0" w:space="0" w:color="auto"/>
        <w:left w:val="none" w:sz="0" w:space="0" w:color="auto"/>
        <w:bottom w:val="none" w:sz="0" w:space="0" w:color="auto"/>
        <w:right w:val="none" w:sz="0" w:space="0" w:color="auto"/>
      </w:divBdr>
    </w:div>
    <w:div w:id="1190531585">
      <w:bodyDiv w:val="1"/>
      <w:marLeft w:val="0"/>
      <w:marRight w:val="0"/>
      <w:marTop w:val="0"/>
      <w:marBottom w:val="0"/>
      <w:divBdr>
        <w:top w:val="none" w:sz="0" w:space="0" w:color="auto"/>
        <w:left w:val="none" w:sz="0" w:space="0" w:color="auto"/>
        <w:bottom w:val="none" w:sz="0" w:space="0" w:color="auto"/>
        <w:right w:val="none" w:sz="0" w:space="0" w:color="auto"/>
      </w:divBdr>
    </w:div>
    <w:div w:id="1307778288">
      <w:bodyDiv w:val="1"/>
      <w:marLeft w:val="0"/>
      <w:marRight w:val="0"/>
      <w:marTop w:val="0"/>
      <w:marBottom w:val="0"/>
      <w:divBdr>
        <w:top w:val="none" w:sz="0" w:space="0" w:color="auto"/>
        <w:left w:val="none" w:sz="0" w:space="0" w:color="auto"/>
        <w:bottom w:val="none" w:sz="0" w:space="0" w:color="auto"/>
        <w:right w:val="none" w:sz="0" w:space="0" w:color="auto"/>
      </w:divBdr>
    </w:div>
    <w:div w:id="1319457760">
      <w:bodyDiv w:val="1"/>
      <w:marLeft w:val="0"/>
      <w:marRight w:val="0"/>
      <w:marTop w:val="0"/>
      <w:marBottom w:val="0"/>
      <w:divBdr>
        <w:top w:val="none" w:sz="0" w:space="0" w:color="auto"/>
        <w:left w:val="none" w:sz="0" w:space="0" w:color="auto"/>
        <w:bottom w:val="none" w:sz="0" w:space="0" w:color="auto"/>
        <w:right w:val="none" w:sz="0" w:space="0" w:color="auto"/>
      </w:divBdr>
    </w:div>
    <w:div w:id="1334651178">
      <w:bodyDiv w:val="1"/>
      <w:marLeft w:val="0"/>
      <w:marRight w:val="0"/>
      <w:marTop w:val="0"/>
      <w:marBottom w:val="0"/>
      <w:divBdr>
        <w:top w:val="none" w:sz="0" w:space="0" w:color="auto"/>
        <w:left w:val="none" w:sz="0" w:space="0" w:color="auto"/>
        <w:bottom w:val="none" w:sz="0" w:space="0" w:color="auto"/>
        <w:right w:val="none" w:sz="0" w:space="0" w:color="auto"/>
      </w:divBdr>
    </w:div>
    <w:div w:id="1351180800">
      <w:bodyDiv w:val="1"/>
      <w:marLeft w:val="0"/>
      <w:marRight w:val="0"/>
      <w:marTop w:val="0"/>
      <w:marBottom w:val="0"/>
      <w:divBdr>
        <w:top w:val="none" w:sz="0" w:space="0" w:color="auto"/>
        <w:left w:val="none" w:sz="0" w:space="0" w:color="auto"/>
        <w:bottom w:val="none" w:sz="0" w:space="0" w:color="auto"/>
        <w:right w:val="none" w:sz="0" w:space="0" w:color="auto"/>
      </w:divBdr>
    </w:div>
    <w:div w:id="1401712467">
      <w:bodyDiv w:val="1"/>
      <w:marLeft w:val="0"/>
      <w:marRight w:val="0"/>
      <w:marTop w:val="0"/>
      <w:marBottom w:val="0"/>
      <w:divBdr>
        <w:top w:val="none" w:sz="0" w:space="0" w:color="auto"/>
        <w:left w:val="none" w:sz="0" w:space="0" w:color="auto"/>
        <w:bottom w:val="none" w:sz="0" w:space="0" w:color="auto"/>
        <w:right w:val="none" w:sz="0" w:space="0" w:color="auto"/>
      </w:divBdr>
    </w:div>
    <w:div w:id="1442918202">
      <w:bodyDiv w:val="1"/>
      <w:marLeft w:val="0"/>
      <w:marRight w:val="0"/>
      <w:marTop w:val="0"/>
      <w:marBottom w:val="0"/>
      <w:divBdr>
        <w:top w:val="none" w:sz="0" w:space="0" w:color="auto"/>
        <w:left w:val="none" w:sz="0" w:space="0" w:color="auto"/>
        <w:bottom w:val="none" w:sz="0" w:space="0" w:color="auto"/>
        <w:right w:val="none" w:sz="0" w:space="0" w:color="auto"/>
      </w:divBdr>
    </w:div>
    <w:div w:id="1462648205">
      <w:bodyDiv w:val="1"/>
      <w:marLeft w:val="0"/>
      <w:marRight w:val="0"/>
      <w:marTop w:val="0"/>
      <w:marBottom w:val="0"/>
      <w:divBdr>
        <w:top w:val="none" w:sz="0" w:space="0" w:color="auto"/>
        <w:left w:val="none" w:sz="0" w:space="0" w:color="auto"/>
        <w:bottom w:val="none" w:sz="0" w:space="0" w:color="auto"/>
        <w:right w:val="none" w:sz="0" w:space="0" w:color="auto"/>
      </w:divBdr>
    </w:div>
    <w:div w:id="1488670330">
      <w:bodyDiv w:val="1"/>
      <w:marLeft w:val="0"/>
      <w:marRight w:val="0"/>
      <w:marTop w:val="0"/>
      <w:marBottom w:val="0"/>
      <w:divBdr>
        <w:top w:val="none" w:sz="0" w:space="0" w:color="auto"/>
        <w:left w:val="none" w:sz="0" w:space="0" w:color="auto"/>
        <w:bottom w:val="none" w:sz="0" w:space="0" w:color="auto"/>
        <w:right w:val="none" w:sz="0" w:space="0" w:color="auto"/>
      </w:divBdr>
    </w:div>
    <w:div w:id="1491940764">
      <w:bodyDiv w:val="1"/>
      <w:marLeft w:val="0"/>
      <w:marRight w:val="0"/>
      <w:marTop w:val="0"/>
      <w:marBottom w:val="0"/>
      <w:divBdr>
        <w:top w:val="none" w:sz="0" w:space="0" w:color="auto"/>
        <w:left w:val="none" w:sz="0" w:space="0" w:color="auto"/>
        <w:bottom w:val="none" w:sz="0" w:space="0" w:color="auto"/>
        <w:right w:val="none" w:sz="0" w:space="0" w:color="auto"/>
      </w:divBdr>
      <w:divsChild>
        <w:div w:id="1452741659">
          <w:marLeft w:val="0"/>
          <w:marRight w:val="0"/>
          <w:marTop w:val="2"/>
          <w:marBottom w:val="2"/>
          <w:divBdr>
            <w:top w:val="none" w:sz="0" w:space="0" w:color="auto"/>
            <w:left w:val="none" w:sz="0" w:space="0" w:color="auto"/>
            <w:bottom w:val="none" w:sz="0" w:space="0" w:color="auto"/>
            <w:right w:val="none" w:sz="0" w:space="0" w:color="auto"/>
          </w:divBdr>
        </w:div>
      </w:divsChild>
    </w:div>
    <w:div w:id="1505247529">
      <w:bodyDiv w:val="1"/>
      <w:marLeft w:val="0"/>
      <w:marRight w:val="0"/>
      <w:marTop w:val="0"/>
      <w:marBottom w:val="0"/>
      <w:divBdr>
        <w:top w:val="none" w:sz="0" w:space="0" w:color="auto"/>
        <w:left w:val="none" w:sz="0" w:space="0" w:color="auto"/>
        <w:bottom w:val="none" w:sz="0" w:space="0" w:color="auto"/>
        <w:right w:val="none" w:sz="0" w:space="0" w:color="auto"/>
      </w:divBdr>
    </w:div>
    <w:div w:id="1535773407">
      <w:bodyDiv w:val="1"/>
      <w:marLeft w:val="0"/>
      <w:marRight w:val="0"/>
      <w:marTop w:val="0"/>
      <w:marBottom w:val="0"/>
      <w:divBdr>
        <w:top w:val="none" w:sz="0" w:space="0" w:color="auto"/>
        <w:left w:val="none" w:sz="0" w:space="0" w:color="auto"/>
        <w:bottom w:val="none" w:sz="0" w:space="0" w:color="auto"/>
        <w:right w:val="none" w:sz="0" w:space="0" w:color="auto"/>
      </w:divBdr>
    </w:div>
    <w:div w:id="1606115642">
      <w:bodyDiv w:val="1"/>
      <w:marLeft w:val="0"/>
      <w:marRight w:val="0"/>
      <w:marTop w:val="0"/>
      <w:marBottom w:val="0"/>
      <w:divBdr>
        <w:top w:val="none" w:sz="0" w:space="0" w:color="auto"/>
        <w:left w:val="none" w:sz="0" w:space="0" w:color="auto"/>
        <w:bottom w:val="none" w:sz="0" w:space="0" w:color="auto"/>
        <w:right w:val="none" w:sz="0" w:space="0" w:color="auto"/>
      </w:divBdr>
    </w:div>
    <w:div w:id="1655134701">
      <w:bodyDiv w:val="1"/>
      <w:marLeft w:val="0"/>
      <w:marRight w:val="0"/>
      <w:marTop w:val="0"/>
      <w:marBottom w:val="0"/>
      <w:divBdr>
        <w:top w:val="none" w:sz="0" w:space="0" w:color="auto"/>
        <w:left w:val="none" w:sz="0" w:space="0" w:color="auto"/>
        <w:bottom w:val="none" w:sz="0" w:space="0" w:color="auto"/>
        <w:right w:val="none" w:sz="0" w:space="0" w:color="auto"/>
      </w:divBdr>
    </w:div>
    <w:div w:id="1713269571">
      <w:bodyDiv w:val="1"/>
      <w:marLeft w:val="0"/>
      <w:marRight w:val="0"/>
      <w:marTop w:val="0"/>
      <w:marBottom w:val="0"/>
      <w:divBdr>
        <w:top w:val="none" w:sz="0" w:space="0" w:color="auto"/>
        <w:left w:val="none" w:sz="0" w:space="0" w:color="auto"/>
        <w:bottom w:val="none" w:sz="0" w:space="0" w:color="auto"/>
        <w:right w:val="none" w:sz="0" w:space="0" w:color="auto"/>
      </w:divBdr>
    </w:div>
    <w:div w:id="1872642747">
      <w:bodyDiv w:val="1"/>
      <w:marLeft w:val="0"/>
      <w:marRight w:val="0"/>
      <w:marTop w:val="0"/>
      <w:marBottom w:val="0"/>
      <w:divBdr>
        <w:top w:val="none" w:sz="0" w:space="0" w:color="auto"/>
        <w:left w:val="none" w:sz="0" w:space="0" w:color="auto"/>
        <w:bottom w:val="none" w:sz="0" w:space="0" w:color="auto"/>
        <w:right w:val="none" w:sz="0" w:space="0" w:color="auto"/>
      </w:divBdr>
    </w:div>
    <w:div w:id="2028406867">
      <w:bodyDiv w:val="1"/>
      <w:marLeft w:val="0"/>
      <w:marRight w:val="0"/>
      <w:marTop w:val="0"/>
      <w:marBottom w:val="0"/>
      <w:divBdr>
        <w:top w:val="none" w:sz="0" w:space="0" w:color="auto"/>
        <w:left w:val="none" w:sz="0" w:space="0" w:color="auto"/>
        <w:bottom w:val="none" w:sz="0" w:space="0" w:color="auto"/>
        <w:right w:val="none" w:sz="0" w:space="0" w:color="auto"/>
      </w:divBdr>
    </w:div>
    <w:div w:id="2096242745">
      <w:bodyDiv w:val="1"/>
      <w:marLeft w:val="0"/>
      <w:marRight w:val="0"/>
      <w:marTop w:val="0"/>
      <w:marBottom w:val="0"/>
      <w:divBdr>
        <w:top w:val="none" w:sz="0" w:space="0" w:color="auto"/>
        <w:left w:val="none" w:sz="0" w:space="0" w:color="auto"/>
        <w:bottom w:val="none" w:sz="0" w:space="0" w:color="auto"/>
        <w:right w:val="none" w:sz="0" w:space="0" w:color="auto"/>
      </w:divBdr>
    </w:div>
    <w:div w:id="2103256191">
      <w:bodyDiv w:val="1"/>
      <w:marLeft w:val="0"/>
      <w:marRight w:val="0"/>
      <w:marTop w:val="0"/>
      <w:marBottom w:val="0"/>
      <w:divBdr>
        <w:top w:val="none" w:sz="0" w:space="0" w:color="auto"/>
        <w:left w:val="none" w:sz="0" w:space="0" w:color="auto"/>
        <w:bottom w:val="none" w:sz="0" w:space="0" w:color="auto"/>
        <w:right w:val="none" w:sz="0" w:space="0" w:color="auto"/>
      </w:divBdr>
    </w:div>
    <w:div w:id="2109151470">
      <w:bodyDiv w:val="1"/>
      <w:marLeft w:val="0"/>
      <w:marRight w:val="0"/>
      <w:marTop w:val="0"/>
      <w:marBottom w:val="0"/>
      <w:divBdr>
        <w:top w:val="none" w:sz="0" w:space="0" w:color="auto"/>
        <w:left w:val="none" w:sz="0" w:space="0" w:color="auto"/>
        <w:bottom w:val="none" w:sz="0" w:space="0" w:color="auto"/>
        <w:right w:val="none" w:sz="0" w:space="0" w:color="auto"/>
      </w:divBdr>
    </w:div>
    <w:div w:id="21436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10DE3-38F1-4E1B-8BD3-62961238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2250</Words>
  <Characters>12379</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admin</cp:lastModifiedBy>
  <cp:revision>2</cp:revision>
  <cp:lastPrinted>2017-05-03T21:43:00Z</cp:lastPrinted>
  <dcterms:created xsi:type="dcterms:W3CDTF">2017-06-07T19:22:00Z</dcterms:created>
  <dcterms:modified xsi:type="dcterms:W3CDTF">2017-06-07T19:22:00Z</dcterms:modified>
</cp:coreProperties>
</file>